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7" w:firstLineChars="100"/>
        <w:rPr>
          <w:rFonts w:hint="eastAsia" w:ascii="宋体" w:hAnsi="宋体"/>
          <w:b/>
          <w:spacing w:val="-68"/>
          <w:sz w:val="72"/>
          <w:szCs w:val="72"/>
        </w:rPr>
      </w:pPr>
    </w:p>
    <w:p>
      <w:pPr>
        <w:ind w:firstLine="587" w:firstLineChars="100"/>
        <w:rPr>
          <w:rFonts w:hint="eastAsia" w:ascii="宋体" w:hAnsi="宋体"/>
          <w:b/>
          <w:spacing w:val="-68"/>
          <w:sz w:val="72"/>
          <w:szCs w:val="72"/>
        </w:rPr>
      </w:pPr>
      <w:r>
        <w:rPr>
          <w:rFonts w:hint="eastAsia" w:ascii="宋体" w:hAnsi="宋体"/>
          <w:b/>
          <w:spacing w:val="-68"/>
          <w:sz w:val="72"/>
          <w:szCs w:val="72"/>
        </w:rPr>
        <w:t>国有建设用地使用权</w:t>
      </w:r>
      <w:r>
        <w:rPr>
          <w:rFonts w:hint="eastAsia" w:ascii="宋体" w:hAnsi="宋体"/>
          <w:b/>
          <w:spacing w:val="-68"/>
          <w:sz w:val="72"/>
          <w:szCs w:val="72"/>
          <w:lang w:eastAsia="zh-CN"/>
        </w:rPr>
        <w:t>挂牌</w:t>
      </w:r>
      <w:r>
        <w:rPr>
          <w:rFonts w:hint="eastAsia" w:ascii="宋体" w:hAnsi="宋体"/>
          <w:b/>
          <w:spacing w:val="-68"/>
          <w:sz w:val="72"/>
          <w:szCs w:val="72"/>
        </w:rPr>
        <w:t>出让文件</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default" w:ascii="宋体-方正超大字符集" w:eastAsia="宋体-方正超大字符集"/>
          <w:b/>
          <w:bCs w:val="0"/>
          <w:color w:val="auto"/>
          <w:sz w:val="52"/>
          <w:szCs w:val="52"/>
          <w:u w:val="none"/>
          <w:lang w:val="en-US" w:eastAsia="zh-CN"/>
        </w:rPr>
      </w:pPr>
      <w:r>
        <w:rPr>
          <w:rFonts w:hint="eastAsia" w:ascii="宋体-方正超大字符集" w:eastAsia="宋体-方正超大字符集"/>
          <w:b/>
          <w:bCs w:val="0"/>
          <w:color w:val="auto"/>
          <w:sz w:val="52"/>
          <w:szCs w:val="52"/>
        </w:rPr>
        <w:t>地块位置：</w:t>
      </w:r>
      <w:r>
        <w:rPr>
          <w:rFonts w:hint="default" w:ascii="Times New Roman" w:hAnsi="Times New Roman" w:eastAsia="方正仿宋_GBK" w:cs="Times New Roman"/>
          <w:b/>
          <w:bCs w:val="0"/>
          <w:color w:val="auto"/>
          <w:sz w:val="48"/>
          <w:szCs w:val="48"/>
          <w:lang w:eastAsia="zh-CN"/>
        </w:rPr>
        <w:t>中和镇龙虎村3组</w:t>
      </w:r>
    </w:p>
    <w:p>
      <w:pPr>
        <w:rPr>
          <w:rFonts w:hint="eastAsia"/>
        </w:rPr>
      </w:pPr>
    </w:p>
    <w:p>
      <w:pPr>
        <w:rPr>
          <w:rFonts w:hint="eastAsia"/>
        </w:rPr>
      </w:pPr>
    </w:p>
    <w:p>
      <w:pPr>
        <w:rPr>
          <w:rFonts w:hint="eastAsia"/>
        </w:rPr>
      </w:pPr>
    </w:p>
    <w:p>
      <w:pPr>
        <w:rPr>
          <w:rFonts w:hint="eastAsia"/>
        </w:rPr>
      </w:pPr>
    </w:p>
    <w:p>
      <w:pPr>
        <w:ind w:firstLine="1566" w:firstLineChars="300"/>
        <w:rPr>
          <w:rFonts w:hint="eastAsia" w:ascii="Times New Roman" w:hAnsi="Times New Roman" w:eastAsia="方正仿宋_GBK" w:cs="Times New Roman"/>
          <w:b/>
          <w:sz w:val="52"/>
          <w:szCs w:val="52"/>
          <w:lang w:eastAsia="zh-CN"/>
        </w:rPr>
      </w:pPr>
      <w:r>
        <w:rPr>
          <w:rFonts w:hint="eastAsia" w:ascii="宋体-方正超大字符集" w:eastAsia="宋体-方正超大字符集"/>
          <w:b/>
          <w:sz w:val="52"/>
          <w:szCs w:val="52"/>
        </w:rPr>
        <w:t>地块编号：</w:t>
      </w:r>
      <w:r>
        <w:rPr>
          <w:rFonts w:hint="eastAsia" w:ascii="Times New Roman" w:hAnsi="Times New Roman" w:eastAsia="方正仿宋_GBK" w:cs="Times New Roman"/>
          <w:b/>
          <w:sz w:val="52"/>
          <w:szCs w:val="52"/>
          <w:lang w:eastAsia="zh-CN"/>
        </w:rPr>
        <w:t>ZH-1-16-2</w:t>
      </w:r>
    </w:p>
    <w:p>
      <w:pPr>
        <w:rPr>
          <w:rFonts w:hint="eastAsia" w:ascii="宋体-方正超大字符集" w:eastAsia="宋体-方正超大字符集"/>
          <w:b/>
          <w:sz w:val="44"/>
          <w:szCs w:val="44"/>
        </w:rPr>
      </w:pPr>
    </w:p>
    <w:p>
      <w:pPr>
        <w:pStyle w:val="11"/>
        <w:rPr>
          <w:rFonts w:hint="eastAsia"/>
        </w:rPr>
      </w:pPr>
    </w:p>
    <w:p>
      <w:pPr>
        <w:ind w:firstLine="1560" w:firstLineChars="300"/>
        <w:rPr>
          <w:rFonts w:hint="eastAsia" w:ascii="方正大标宋_GBK" w:hAnsi="方正大标宋_GBK" w:eastAsia="方正大标宋_GBK" w:cs="方正大标宋_GBK"/>
          <w:b w:val="0"/>
          <w:bCs/>
          <w:color w:val="auto"/>
          <w:sz w:val="52"/>
          <w:szCs w:val="52"/>
          <w:u w:val="none"/>
          <w:lang w:eastAsia="zh-CN"/>
        </w:rPr>
      </w:pPr>
      <w:r>
        <w:rPr>
          <w:rFonts w:hint="eastAsia" w:ascii="方正大标宋_GBK" w:hAnsi="方正大标宋_GBK" w:eastAsia="方正大标宋_GBK" w:cs="方正大标宋_GBK"/>
          <w:b w:val="0"/>
          <w:bCs/>
          <w:color w:val="auto"/>
          <w:sz w:val="52"/>
          <w:szCs w:val="52"/>
          <w:u w:val="none"/>
          <w:lang w:eastAsia="zh-CN"/>
        </w:rPr>
        <w:t>宗地代码：</w:t>
      </w:r>
      <w:r>
        <w:rPr>
          <w:rFonts w:hint="eastAsia" w:ascii="方正大标宋_GBK" w:hAnsi="方正大标宋_GBK" w:eastAsia="方正大标宋_GBK" w:cs="方正大标宋_GBK"/>
          <w:b/>
          <w:bCs/>
          <w:color w:val="auto"/>
          <w:kern w:val="2"/>
          <w:sz w:val="52"/>
          <w:szCs w:val="52"/>
          <w:highlight w:val="none"/>
          <w:u w:val="none"/>
          <w:lang w:val="en-US" w:eastAsia="zh-CN" w:bidi="ar"/>
        </w:rPr>
        <w:t>512002014009GB00003</w:t>
      </w:r>
    </w:p>
    <w:p>
      <w:pPr>
        <w:rPr>
          <w:rFonts w:hint="eastAsia" w:ascii="宋体-方正超大字符集" w:eastAsia="宋体-方正超大字符集"/>
          <w:b/>
          <w:sz w:val="44"/>
          <w:szCs w:val="44"/>
        </w:rPr>
      </w:pPr>
    </w:p>
    <w:p>
      <w:pPr>
        <w:rPr>
          <w:rFonts w:hint="eastAsia" w:ascii="宋体-方正超大字符集" w:eastAsia="宋体-方正超大字符集"/>
          <w:b/>
          <w:sz w:val="44"/>
          <w:szCs w:val="44"/>
        </w:rPr>
      </w:pPr>
    </w:p>
    <w:p>
      <w:pPr>
        <w:pStyle w:val="11"/>
        <w:rPr>
          <w:rFonts w:hint="eastAsia"/>
        </w:rPr>
      </w:pPr>
    </w:p>
    <w:p>
      <w:pPr>
        <w:rPr>
          <w:rFonts w:hint="eastAsia" w:ascii="宋体-方正超大字符集" w:eastAsia="宋体-方正超大字符集"/>
          <w:b/>
          <w:sz w:val="44"/>
          <w:szCs w:val="44"/>
        </w:rPr>
      </w:pPr>
    </w:p>
    <w:p>
      <w:pPr>
        <w:jc w:val="center"/>
        <w:rPr>
          <w:rFonts w:hint="eastAsia" w:ascii="宋体-方正超大字符集" w:eastAsia="宋体-方正超大字符集"/>
          <w:b/>
          <w:spacing w:val="52"/>
          <w:sz w:val="44"/>
          <w:szCs w:val="44"/>
          <w:lang w:eastAsia="zh-CN"/>
        </w:rPr>
      </w:pPr>
      <w:r>
        <w:rPr>
          <w:rFonts w:hint="eastAsia" w:ascii="宋体-方正超大字符集" w:eastAsia="宋体-方正超大字符集"/>
          <w:b/>
          <w:spacing w:val="52"/>
          <w:sz w:val="44"/>
          <w:szCs w:val="44"/>
        </w:rPr>
        <w:t>资阳</w:t>
      </w:r>
      <w:r>
        <w:rPr>
          <w:rFonts w:hint="eastAsia" w:ascii="宋体-方正超大字符集" w:eastAsia="宋体-方正超大字符集"/>
          <w:b/>
          <w:spacing w:val="52"/>
          <w:sz w:val="44"/>
          <w:szCs w:val="44"/>
          <w:lang w:eastAsia="zh-CN"/>
        </w:rPr>
        <w:t>市自然资源和规划局</w:t>
      </w:r>
    </w:p>
    <w:p>
      <w:pPr>
        <w:rPr>
          <w:rFonts w:hint="eastAsia"/>
          <w:spacing w:val="52"/>
          <w:sz w:val="44"/>
          <w:szCs w:val="44"/>
        </w:rPr>
      </w:pPr>
    </w:p>
    <w:p>
      <w:pPr>
        <w:jc w:val="center"/>
        <w:rPr>
          <w:rFonts w:hint="eastAsia" w:ascii="方正大标宋_GBK" w:hAnsi="方正大标宋_GBK" w:eastAsia="方正大标宋_GBK" w:cs="方正大标宋_GBK"/>
          <w:b/>
          <w:spacing w:val="52"/>
          <w:sz w:val="44"/>
          <w:szCs w:val="44"/>
        </w:rPr>
      </w:pPr>
      <w:r>
        <w:rPr>
          <w:rFonts w:hint="eastAsia" w:ascii="方正大标宋_GBK" w:hAnsi="方正大标宋_GBK" w:eastAsia="方正大标宋_GBK" w:cs="方正大标宋_GBK"/>
          <w:b/>
          <w:spacing w:val="52"/>
          <w:sz w:val="44"/>
          <w:szCs w:val="44"/>
          <w:lang w:val="en-US" w:eastAsia="zh-CN"/>
        </w:rPr>
        <w:t>2022</w:t>
      </w:r>
      <w:r>
        <w:rPr>
          <w:rFonts w:hint="eastAsia" w:ascii="方正大标宋_GBK" w:hAnsi="方正大标宋_GBK" w:eastAsia="方正大标宋_GBK" w:cs="方正大标宋_GBK"/>
          <w:b/>
          <w:spacing w:val="52"/>
          <w:sz w:val="44"/>
          <w:szCs w:val="44"/>
        </w:rPr>
        <w:t>年</w:t>
      </w:r>
      <w:r>
        <w:rPr>
          <w:rFonts w:hint="eastAsia" w:ascii="方正大标宋_GBK" w:hAnsi="方正大标宋_GBK" w:eastAsia="方正大标宋_GBK" w:cs="方正大标宋_GBK"/>
          <w:b/>
          <w:spacing w:val="52"/>
          <w:sz w:val="44"/>
          <w:szCs w:val="44"/>
          <w:lang w:val="en-US" w:eastAsia="zh-CN"/>
        </w:rPr>
        <w:t>1</w:t>
      </w:r>
      <w:r>
        <w:rPr>
          <w:rFonts w:hint="eastAsia" w:ascii="方正大标宋_GBK" w:hAnsi="方正大标宋_GBK" w:eastAsia="方正大标宋_GBK" w:cs="方正大标宋_GBK"/>
          <w:b/>
          <w:spacing w:val="52"/>
          <w:sz w:val="44"/>
          <w:szCs w:val="44"/>
        </w:rPr>
        <w:t>月</w:t>
      </w:r>
      <w:r>
        <w:rPr>
          <w:rFonts w:hint="eastAsia" w:ascii="方正大标宋_GBK" w:hAnsi="方正大标宋_GBK" w:eastAsia="方正大标宋_GBK" w:cs="方正大标宋_GBK"/>
          <w:b/>
          <w:spacing w:val="52"/>
          <w:sz w:val="44"/>
          <w:szCs w:val="44"/>
          <w:lang w:val="en-US" w:eastAsia="zh-CN"/>
        </w:rPr>
        <w:t>26</w:t>
      </w:r>
      <w:r>
        <w:rPr>
          <w:rFonts w:hint="eastAsia" w:ascii="方正大标宋_GBK" w:hAnsi="方正大标宋_GBK" w:eastAsia="方正大标宋_GBK" w:cs="方正大标宋_GBK"/>
          <w:b/>
          <w:spacing w:val="52"/>
          <w:sz w:val="44"/>
          <w:szCs w:val="44"/>
        </w:rPr>
        <w:t>日</w:t>
      </w:r>
    </w:p>
    <w:p>
      <w:pPr>
        <w:jc w:val="center"/>
        <w:rPr>
          <w:rFonts w:hint="eastAsia" w:ascii="方正黑体简体" w:eastAsia="方正黑体简体"/>
          <w:b/>
          <w:sz w:val="52"/>
          <w:szCs w:val="52"/>
        </w:rPr>
        <w:sectPr>
          <w:pgSz w:w="11906" w:h="16838"/>
          <w:pgMar w:top="1440" w:right="1179" w:bottom="1440" w:left="1123" w:header="851" w:footer="992" w:gutter="0"/>
          <w:cols w:space="0" w:num="1"/>
          <w:rtlGutter w:val="0"/>
          <w:docGrid w:type="lines" w:linePitch="312" w:charSpace="0"/>
        </w:sectPr>
      </w:pPr>
    </w:p>
    <w:p>
      <w:pPr>
        <w:jc w:val="center"/>
        <w:rPr>
          <w:rFonts w:hint="eastAsia" w:ascii="方正黑体简体" w:eastAsia="方正黑体简体"/>
          <w:b/>
          <w:sz w:val="52"/>
          <w:szCs w:val="52"/>
        </w:rPr>
      </w:pPr>
      <w:r>
        <w:rPr>
          <w:rFonts w:hint="eastAsia" w:ascii="方正黑体简体" w:eastAsia="方正黑体简体"/>
          <w:b/>
          <w:sz w:val="52"/>
          <w:szCs w:val="52"/>
        </w:rPr>
        <w:t>目　　　录</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出让公告</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w:t>
      </w:r>
      <w:r>
        <w:rPr>
          <w:rFonts w:hint="eastAsia" w:eastAsia="新宋体"/>
          <w:b/>
          <w:color w:val="auto"/>
          <w:spacing w:val="20"/>
          <w:sz w:val="44"/>
          <w:szCs w:val="44"/>
          <w:lang w:eastAsia="zh-CN"/>
        </w:rPr>
        <w:t>挂牌</w:t>
      </w:r>
      <w:r>
        <w:rPr>
          <w:rFonts w:eastAsia="新宋体"/>
          <w:b/>
          <w:color w:val="auto"/>
          <w:spacing w:val="20"/>
          <w:sz w:val="44"/>
          <w:szCs w:val="44"/>
        </w:rPr>
        <w:t>出让须知</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val="0"/>
        <w:numPr>
          <w:ilvl w:val="0"/>
          <w:numId w:val="0"/>
        </w:numPr>
        <w:kinsoku/>
        <w:wordWrap/>
        <w:overflowPunct/>
        <w:topLinePunct w:val="0"/>
        <w:autoSpaceDE/>
        <w:autoSpaceDN/>
        <w:bidi w:val="0"/>
        <w:adjustRightInd/>
        <w:snapToGrid/>
        <w:spacing w:line="800" w:lineRule="exact"/>
        <w:textAlignment w:val="auto"/>
        <w:rPr>
          <w:rFonts w:eastAsia="新宋体"/>
          <w:b/>
          <w:color w:val="auto"/>
          <w:spacing w:val="28"/>
          <w:sz w:val="44"/>
          <w:szCs w:val="44"/>
          <w:highlight w:val="none"/>
        </w:rPr>
      </w:pPr>
      <w:r>
        <w:rPr>
          <w:rFonts w:eastAsia="新宋体"/>
          <w:b/>
          <w:color w:val="auto"/>
          <w:sz w:val="44"/>
          <w:szCs w:val="44"/>
          <w:highlight w:val="none"/>
        </w:rPr>
        <w:t>4、</w:t>
      </w:r>
      <w:r>
        <w:rPr>
          <w:rFonts w:eastAsia="新宋体"/>
          <w:b/>
          <w:color w:val="auto"/>
          <w:spacing w:val="28"/>
          <w:sz w:val="44"/>
          <w:szCs w:val="44"/>
          <w:highlight w:val="none"/>
        </w:rPr>
        <w:t>规划设计条件</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pacing w:val="28"/>
          <w:sz w:val="44"/>
          <w:szCs w:val="44"/>
        </w:rPr>
      </w:pPr>
      <w:r>
        <w:rPr>
          <w:rFonts w:hint="eastAsia" w:eastAsia="新宋体"/>
          <w:b/>
          <w:color w:val="auto"/>
          <w:sz w:val="44"/>
          <w:szCs w:val="44"/>
          <w:lang w:val="en-US" w:eastAsia="zh-CN"/>
        </w:rPr>
        <w:t>5</w:t>
      </w:r>
      <w:r>
        <w:rPr>
          <w:rFonts w:eastAsia="新宋体"/>
          <w:b/>
          <w:color w:val="auto"/>
          <w:sz w:val="44"/>
          <w:szCs w:val="44"/>
        </w:rPr>
        <w:t>、</w:t>
      </w:r>
      <w:r>
        <w:rPr>
          <w:rFonts w:eastAsia="新宋体"/>
          <w:b/>
          <w:color w:val="auto"/>
          <w:spacing w:val="28"/>
          <w:sz w:val="44"/>
          <w:szCs w:val="44"/>
        </w:rPr>
        <w:t>《竞买申请书》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eastAsia="新宋体"/>
          <w:b/>
          <w:color w:val="auto"/>
          <w:sz w:val="44"/>
          <w:szCs w:val="44"/>
          <w:lang w:val="en-US" w:eastAsia="zh-CN"/>
        </w:rPr>
      </w:pPr>
      <w:r>
        <w:rPr>
          <w:rFonts w:hint="eastAsia" w:eastAsia="新宋体"/>
          <w:b/>
          <w:color w:val="auto"/>
          <w:sz w:val="44"/>
          <w:szCs w:val="44"/>
          <w:lang w:val="en-US" w:eastAsia="zh-CN"/>
        </w:rPr>
        <w:t>6</w:t>
      </w:r>
      <w:r>
        <w:rPr>
          <w:rFonts w:eastAsia="新宋体"/>
          <w:b/>
          <w:color w:val="auto"/>
          <w:sz w:val="44"/>
          <w:szCs w:val="44"/>
        </w:rPr>
        <w:t>、</w:t>
      </w:r>
      <w:r>
        <w:rPr>
          <w:rFonts w:hint="eastAsia" w:eastAsia="新宋体"/>
          <w:b/>
          <w:color w:val="auto"/>
          <w:sz w:val="44"/>
          <w:szCs w:val="44"/>
          <w:lang w:eastAsia="zh-CN"/>
        </w:rPr>
        <w:t>《挂牌出让报价单》（</w:t>
      </w:r>
      <w:r>
        <w:rPr>
          <w:rFonts w:eastAsia="新宋体"/>
          <w:b/>
          <w:color w:val="auto"/>
          <w:spacing w:val="28"/>
          <w:sz w:val="44"/>
          <w:szCs w:val="44"/>
        </w:rPr>
        <w:t>样本</w:t>
      </w:r>
      <w:r>
        <w:rPr>
          <w:rFonts w:hint="eastAsia" w:eastAsia="新宋体"/>
          <w:b/>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eastAsia="新宋体"/>
          <w:b/>
          <w:color w:val="auto"/>
          <w:sz w:val="44"/>
          <w:szCs w:val="44"/>
          <w:lang w:val="en-US" w:eastAsia="zh-CN"/>
        </w:rPr>
      </w:pPr>
      <w:r>
        <w:rPr>
          <w:rFonts w:hint="eastAsia" w:eastAsia="新宋体"/>
          <w:b/>
          <w:color w:val="auto"/>
          <w:sz w:val="44"/>
          <w:szCs w:val="44"/>
          <w:lang w:val="en-US" w:eastAsia="zh-CN"/>
        </w:rPr>
        <w:t>7、《授权委托书》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pacing w:val="28"/>
          <w:sz w:val="44"/>
          <w:szCs w:val="44"/>
        </w:rPr>
      </w:pPr>
      <w:r>
        <w:rPr>
          <w:rFonts w:hint="eastAsia" w:eastAsia="新宋体"/>
          <w:b/>
          <w:color w:val="auto"/>
          <w:sz w:val="44"/>
          <w:szCs w:val="44"/>
          <w:lang w:val="en-US" w:eastAsia="zh-CN"/>
        </w:rPr>
        <w:t>8</w:t>
      </w:r>
      <w:r>
        <w:rPr>
          <w:rFonts w:eastAsia="新宋体"/>
          <w:b/>
          <w:color w:val="auto"/>
          <w:sz w:val="44"/>
          <w:szCs w:val="44"/>
        </w:rPr>
        <w:t>、</w:t>
      </w:r>
      <w:r>
        <w:rPr>
          <w:rFonts w:eastAsia="新宋体"/>
          <w:b/>
          <w:color w:val="auto"/>
          <w:spacing w:val="28"/>
          <w:sz w:val="44"/>
          <w:szCs w:val="44"/>
        </w:rPr>
        <w:t>《成交确认书》</w:t>
      </w:r>
      <w:r>
        <w:rPr>
          <w:rFonts w:hint="eastAsia" w:eastAsia="新宋体"/>
          <w:b/>
          <w:color w:val="auto"/>
          <w:spacing w:val="28"/>
          <w:sz w:val="44"/>
          <w:szCs w:val="44"/>
          <w:lang w:eastAsia="zh-CN"/>
        </w:rPr>
        <w:t>（</w:t>
      </w:r>
      <w:r>
        <w:rPr>
          <w:rFonts w:eastAsia="新宋体"/>
          <w:b/>
          <w:color w:val="auto"/>
          <w:spacing w:val="28"/>
          <w:sz w:val="44"/>
          <w:szCs w:val="44"/>
        </w:rPr>
        <w:t>样本</w:t>
      </w:r>
      <w:r>
        <w:rPr>
          <w:rFonts w:hint="eastAsia" w:eastAsia="新宋体"/>
          <w:b/>
          <w:color w:val="auto"/>
          <w:spacing w:val="28"/>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eastAsia="新宋体"/>
          <w:b/>
          <w:color w:val="auto"/>
          <w:sz w:val="44"/>
          <w:szCs w:val="44"/>
        </w:rPr>
      </w:pPr>
      <w:r>
        <w:rPr>
          <w:rFonts w:hint="eastAsia" w:eastAsia="新宋体"/>
          <w:b/>
          <w:color w:val="auto"/>
          <w:sz w:val="44"/>
          <w:szCs w:val="44"/>
          <w:lang w:val="en-US" w:eastAsia="zh-CN"/>
        </w:rPr>
        <w:t>9</w:t>
      </w:r>
      <w:r>
        <w:rPr>
          <w:rFonts w:eastAsia="新宋体"/>
          <w:b/>
          <w:color w:val="auto"/>
          <w:sz w:val="44"/>
          <w:szCs w:val="44"/>
        </w:rPr>
        <w:t>、</w:t>
      </w:r>
      <w:r>
        <w:rPr>
          <w:rFonts w:eastAsia="新宋体"/>
          <w:b/>
          <w:color w:val="auto"/>
          <w:spacing w:val="-16"/>
          <w:sz w:val="44"/>
          <w:szCs w:val="44"/>
        </w:rPr>
        <w:t>《国有建设用地使用权出让合同》</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left="883" w:hanging="883" w:hangingChars="200"/>
        <w:textAlignment w:val="auto"/>
        <w:rPr>
          <w:rFonts w:eastAsia="新宋体"/>
          <w:b/>
          <w:color w:val="auto"/>
          <w:spacing w:val="-16"/>
          <w:sz w:val="44"/>
          <w:szCs w:val="44"/>
        </w:rPr>
      </w:pPr>
      <w:r>
        <w:rPr>
          <w:rFonts w:hint="eastAsia" w:eastAsia="新宋体"/>
          <w:b/>
          <w:color w:val="auto"/>
          <w:sz w:val="44"/>
          <w:szCs w:val="44"/>
          <w:lang w:val="en-US" w:eastAsia="zh-CN"/>
        </w:rPr>
        <w:t>10</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8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11、建设项目用地信息公示牌（模板）</w:t>
      </w:r>
    </w:p>
    <w:p>
      <w:pPr>
        <w:keepNext w:val="0"/>
        <w:keepLines w:val="0"/>
        <w:pageBreakBefore w:val="0"/>
        <w:widowControl w:val="0"/>
        <w:kinsoku/>
        <w:wordWrap/>
        <w:overflowPunct/>
        <w:topLinePunct w:val="0"/>
        <w:autoSpaceDE/>
        <w:autoSpaceDN/>
        <w:bidi w:val="0"/>
        <w:adjustRightInd/>
        <w:snapToGrid/>
        <w:spacing w:line="8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12、建设项目动工申报书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val="0"/>
        <w:kinsoku/>
        <w:wordWrap/>
        <w:overflowPunct/>
        <w:topLinePunct w:val="0"/>
        <w:autoSpaceDE/>
        <w:autoSpaceDN/>
        <w:bidi w:val="0"/>
        <w:adjustRightInd/>
        <w:snapToGrid/>
        <w:spacing w:line="80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13、建设项目竣工申报书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jc w:val="center"/>
      </w:pPr>
    </w:p>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sectPr>
          <w:headerReference r:id="rId3" w:type="default"/>
          <w:footerReference r:id="rId4" w:type="default"/>
          <w:pgSz w:w="11906" w:h="16838"/>
          <w:pgMar w:top="1701" w:right="1701" w:bottom="1701" w:left="1701" w:header="851" w:footer="1474" w:gutter="0"/>
          <w:pgNumType w:fmt="numberInDash"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pPr>
      <w:r>
        <w:rPr>
          <w:rFonts w:hint="eastAsia" w:ascii="方正大标宋_GBK" w:hAnsi="方正大标宋_GBK" w:eastAsia="方正大标宋_GBK" w:cs="方正大标宋_GBK"/>
          <w:color w:val="auto"/>
          <w:sz w:val="40"/>
          <w:szCs w:val="40"/>
        </w:rPr>
        <w:t>资阳市</w:t>
      </w:r>
      <w:r>
        <w:rPr>
          <w:rFonts w:hint="eastAsia" w:ascii="方正大标宋_GBK" w:hAnsi="方正大标宋_GBK" w:eastAsia="方正大标宋_GBK" w:cs="方正大标宋_GBK"/>
          <w:color w:val="auto"/>
          <w:sz w:val="40"/>
          <w:szCs w:val="40"/>
          <w:lang w:eastAsia="zh-CN"/>
        </w:rPr>
        <w:t>自然</w:t>
      </w:r>
      <w:r>
        <w:rPr>
          <w:rFonts w:hint="eastAsia" w:ascii="方正大标宋_GBK" w:hAnsi="方正大标宋_GBK" w:eastAsia="方正大标宋_GBK" w:cs="方正大标宋_GBK"/>
          <w:color w:val="auto"/>
          <w:sz w:val="40"/>
          <w:szCs w:val="40"/>
        </w:rPr>
        <w:t>资源</w:t>
      </w:r>
      <w:r>
        <w:rPr>
          <w:rFonts w:hint="eastAsia" w:ascii="方正大标宋_GBK" w:hAnsi="方正大标宋_GBK" w:eastAsia="方正大标宋_GBK" w:cs="方正大标宋_GBK"/>
          <w:color w:val="auto"/>
          <w:sz w:val="40"/>
          <w:szCs w:val="40"/>
          <w:lang w:eastAsia="zh-CN"/>
        </w:rPr>
        <w:t>和规划</w:t>
      </w:r>
      <w:r>
        <w:rPr>
          <w:rFonts w:hint="eastAsia" w:ascii="方正大标宋_GBK" w:hAnsi="方正大标宋_GBK" w:eastAsia="方正大标宋_GBK" w:cs="方正大标宋_GBK"/>
          <w:color w:val="auto"/>
          <w:sz w:val="40"/>
          <w:szCs w:val="40"/>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报宋简体" w:hAnsi="新宋体" w:eastAsia="方正报宋简体"/>
          <w:color w:val="auto"/>
          <w:sz w:val="40"/>
          <w:szCs w:val="40"/>
        </w:rPr>
      </w:pPr>
      <w:r>
        <w:rPr>
          <w:rFonts w:hint="eastAsia" w:ascii="方正大标宋_GBK" w:hAnsi="方正大标宋_GBK" w:eastAsia="方正大标宋_GBK" w:cs="方正大标宋_GBK"/>
          <w:color w:val="auto"/>
          <w:sz w:val="40"/>
          <w:szCs w:val="40"/>
        </w:rPr>
        <w:t>国有建设用地使用权</w:t>
      </w:r>
      <w:r>
        <w:rPr>
          <w:rFonts w:hint="eastAsia" w:ascii="方正大标宋_GBK" w:hAnsi="方正大标宋_GBK" w:eastAsia="方正大标宋_GBK" w:cs="方正大标宋_GBK"/>
          <w:color w:val="auto"/>
          <w:sz w:val="40"/>
          <w:szCs w:val="40"/>
          <w:lang w:eastAsia="zh-CN"/>
        </w:rPr>
        <w:t>挂牌</w:t>
      </w:r>
      <w:r>
        <w:rPr>
          <w:rFonts w:hint="eastAsia" w:ascii="方正大标宋_GBK" w:hAnsi="方正大标宋_GBK" w:eastAsia="方正大标宋_GBK" w:cs="方正大标宋_GBK"/>
          <w:color w:val="auto"/>
          <w:sz w:val="40"/>
          <w:szCs w:val="40"/>
        </w:rPr>
        <w:t>出让公告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楷体_GBK" w:cs="Times New Roman"/>
          <w:color w:val="000000" w:themeColor="text1"/>
          <w:sz w:val="32"/>
          <w:szCs w:val="32"/>
          <w:highlight w:val="none"/>
          <w14:textFill>
            <w14:solidFill>
              <w14:schemeClr w14:val="tx1"/>
            </w14:solidFill>
          </w14:textFill>
        </w:rPr>
      </w:pPr>
      <w:r>
        <w:rPr>
          <w:rFonts w:hint="default" w:ascii="Times New Roman" w:hAnsi="Times New Roman" w:eastAsia="方正楷体_GBK" w:cs="Times New Roman"/>
          <w:color w:val="000000" w:themeColor="text1"/>
          <w:sz w:val="32"/>
          <w:szCs w:val="32"/>
          <w:highlight w:val="none"/>
          <w14:textFill>
            <w14:solidFill>
              <w14:schemeClr w14:val="tx1"/>
            </w14:solidFill>
          </w14:textFill>
        </w:rPr>
        <w:t>资</w:t>
      </w:r>
      <w:r>
        <w:rPr>
          <w:rFonts w:hint="default" w:ascii="Times New Roman" w:hAnsi="Times New Roman" w:eastAsia="方正楷体_GBK" w:cs="Times New Roman"/>
          <w:color w:val="000000" w:themeColor="text1"/>
          <w:sz w:val="32"/>
          <w:szCs w:val="32"/>
          <w:highlight w:val="none"/>
          <w:lang w:eastAsia="zh-CN"/>
          <w14:textFill>
            <w14:solidFill>
              <w14:schemeClr w14:val="tx1"/>
            </w14:solidFill>
          </w14:textFill>
        </w:rPr>
        <w:t>自然资</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告〔20</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22</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号</w:t>
      </w:r>
    </w:p>
    <w:p>
      <w:pPr>
        <w:keepNext w:val="0"/>
        <w:keepLines w:val="0"/>
        <w:pageBreakBefore w:val="0"/>
        <w:widowControl w:val="0"/>
        <w:tabs>
          <w:tab w:val="left" w:pos="3620"/>
        </w:tabs>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u w:val="single"/>
        </w:rPr>
      </w:pPr>
      <w:r>
        <w:rPr>
          <w:rFonts w:eastAsia="方正仿宋_GBK"/>
          <w:color w:val="auto"/>
          <w:kern w:val="0"/>
          <w:sz w:val="32"/>
          <w:szCs w:val="32"/>
        </w:rPr>
        <w:t>根据《</w:t>
      </w:r>
      <w:r>
        <w:rPr>
          <w:rFonts w:hint="eastAsia" w:eastAsia="方正仿宋_GBK"/>
          <w:color w:val="auto"/>
          <w:kern w:val="0"/>
          <w:sz w:val="32"/>
          <w:szCs w:val="32"/>
          <w:lang w:eastAsia="zh-CN"/>
        </w:rPr>
        <w:t>中华人民共和国</w:t>
      </w:r>
      <w:r>
        <w:rPr>
          <w:rFonts w:eastAsia="方正仿宋_GBK"/>
          <w:color w:val="auto"/>
          <w:kern w:val="0"/>
          <w:sz w:val="32"/>
          <w:szCs w:val="32"/>
        </w:rPr>
        <w:t>土地管理法》《</w:t>
      </w:r>
      <w:r>
        <w:rPr>
          <w:rFonts w:hint="eastAsia" w:eastAsia="方正仿宋_GBK"/>
          <w:color w:val="auto"/>
          <w:kern w:val="0"/>
          <w:sz w:val="32"/>
          <w:szCs w:val="32"/>
          <w:lang w:eastAsia="zh-CN"/>
        </w:rPr>
        <w:t>中华人民共和国</w:t>
      </w:r>
      <w:r>
        <w:rPr>
          <w:rFonts w:eastAsia="方正仿宋_GBK"/>
          <w:color w:val="auto"/>
          <w:kern w:val="0"/>
          <w:sz w:val="32"/>
          <w:szCs w:val="32"/>
        </w:rPr>
        <w:t>城市</w:t>
      </w:r>
      <w:r>
        <w:rPr>
          <w:rFonts w:hint="default" w:ascii="Times New Roman" w:hAnsi="Times New Roman" w:eastAsia="方正仿宋_GBK" w:cs="Times New Roman"/>
          <w:color w:val="auto"/>
          <w:kern w:val="0"/>
          <w:sz w:val="32"/>
          <w:szCs w:val="32"/>
        </w:rPr>
        <w:t>房地产管理法》</w:t>
      </w:r>
      <w:r>
        <w:rPr>
          <w:rFonts w:hint="default" w:ascii="Times New Roman" w:hAnsi="Times New Roman" w:eastAsia="方正仿宋_GBK" w:cs="Times New Roman"/>
          <w:color w:val="auto"/>
          <w:kern w:val="0"/>
          <w:sz w:val="32"/>
          <w:szCs w:val="32"/>
          <w:lang w:eastAsia="zh-CN"/>
        </w:rPr>
        <w:t>《招标拍卖挂牌出让国有建设用地使用权规定》（原</w:t>
      </w:r>
      <w:r>
        <w:rPr>
          <w:rFonts w:hint="default" w:ascii="Times New Roman" w:hAnsi="Times New Roman" w:eastAsia="方正仿宋_GBK" w:cs="Times New Roman"/>
          <w:color w:val="auto"/>
          <w:kern w:val="0"/>
          <w:sz w:val="32"/>
          <w:szCs w:val="32"/>
        </w:rPr>
        <w:t>国土资源部令</w:t>
      </w:r>
      <w:r>
        <w:rPr>
          <w:rFonts w:hint="default" w:ascii="Times New Roman" w:hAnsi="Times New Roman" w:eastAsia="方正仿宋_GBK" w:cs="Times New Roman"/>
          <w:color w:val="auto"/>
          <w:kern w:val="0"/>
          <w:sz w:val="32"/>
          <w:szCs w:val="32"/>
          <w:lang w:eastAsia="zh-CN"/>
        </w:rPr>
        <w:t>第</w:t>
      </w:r>
      <w:r>
        <w:rPr>
          <w:rFonts w:hint="default" w:ascii="Times New Roman" w:hAnsi="Times New Roman" w:eastAsia="方正仿宋_GBK" w:cs="Times New Roman"/>
          <w:color w:val="auto"/>
          <w:kern w:val="0"/>
          <w:sz w:val="32"/>
          <w:szCs w:val="32"/>
        </w:rPr>
        <w:t>39号</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等相关规定，</w:t>
      </w:r>
      <w:r>
        <w:rPr>
          <w:rFonts w:hint="default" w:ascii="Times New Roman" w:hAnsi="Times New Roman" w:eastAsia="方正仿宋_GBK" w:cs="Times New Roman"/>
          <w:color w:val="auto"/>
          <w:sz w:val="32"/>
          <w:szCs w:val="32"/>
        </w:rPr>
        <w:t>经</w:t>
      </w:r>
      <w:r>
        <w:rPr>
          <w:rFonts w:hint="default" w:ascii="Times New Roman" w:hAnsi="Times New Roman" w:eastAsia="方正仿宋_GBK" w:cs="Times New Roman"/>
          <w:color w:val="auto"/>
          <w:sz w:val="32"/>
          <w:szCs w:val="32"/>
          <w:u w:val="single" w:color="000000"/>
        </w:rPr>
        <w:t>资阳市</w:t>
      </w:r>
      <w:r>
        <w:rPr>
          <w:rFonts w:hint="default" w:ascii="Times New Roman" w:hAnsi="Times New Roman" w:eastAsia="方正仿宋_GBK" w:cs="Times New Roman"/>
          <w:color w:val="auto"/>
          <w:sz w:val="32"/>
          <w:szCs w:val="32"/>
        </w:rPr>
        <w:t>人民政府批准，</w:t>
      </w:r>
      <w:r>
        <w:rPr>
          <w:rFonts w:hint="default" w:ascii="Times New Roman" w:hAnsi="Times New Roman" w:eastAsia="方正仿宋_GBK" w:cs="Times New Roman"/>
          <w:color w:val="auto"/>
          <w:sz w:val="32"/>
          <w:szCs w:val="32"/>
          <w:u w:val="none"/>
        </w:rPr>
        <w:t>资阳市</w:t>
      </w:r>
      <w:r>
        <w:rPr>
          <w:rFonts w:hint="default" w:ascii="Times New Roman" w:hAnsi="Times New Roman" w:eastAsia="方正仿宋_GBK" w:cs="Times New Roman"/>
          <w:color w:val="auto"/>
          <w:sz w:val="32"/>
          <w:szCs w:val="32"/>
          <w:u w:val="none"/>
          <w:lang w:eastAsia="zh-CN"/>
        </w:rPr>
        <w:t>自然</w:t>
      </w:r>
      <w:r>
        <w:rPr>
          <w:rFonts w:hint="default" w:ascii="Times New Roman" w:hAnsi="Times New Roman" w:eastAsia="方正仿宋_GBK" w:cs="Times New Roman"/>
          <w:color w:val="auto"/>
          <w:sz w:val="32"/>
          <w:szCs w:val="32"/>
          <w:u w:val="none"/>
        </w:rPr>
        <w:t>资源</w:t>
      </w:r>
      <w:r>
        <w:rPr>
          <w:rFonts w:hint="default" w:ascii="Times New Roman" w:hAnsi="Times New Roman" w:eastAsia="方正仿宋_GBK" w:cs="Times New Roman"/>
          <w:color w:val="auto"/>
          <w:sz w:val="32"/>
          <w:szCs w:val="32"/>
          <w:u w:val="none"/>
          <w:lang w:eastAsia="zh-CN"/>
        </w:rPr>
        <w:t>和规划</w:t>
      </w:r>
      <w:r>
        <w:rPr>
          <w:rFonts w:hint="default" w:ascii="Times New Roman" w:hAnsi="Times New Roman" w:eastAsia="方正仿宋_GBK" w:cs="Times New Roman"/>
          <w:color w:val="auto"/>
          <w:sz w:val="32"/>
          <w:szCs w:val="32"/>
          <w:u w:val="none"/>
        </w:rPr>
        <w:t>局决定以</w:t>
      </w:r>
      <w:r>
        <w:rPr>
          <w:rFonts w:hint="eastAsia" w:ascii="Times New Roman" w:hAnsi="Times New Roman" w:eastAsia="方正仿宋_GBK" w:cs="Times New Roman"/>
          <w:color w:val="auto"/>
          <w:sz w:val="32"/>
          <w:szCs w:val="32"/>
          <w:u w:val="none"/>
          <w:lang w:eastAsia="zh-CN"/>
        </w:rPr>
        <w:t>挂牌</w:t>
      </w:r>
      <w:r>
        <w:rPr>
          <w:rFonts w:hint="default" w:ascii="Times New Roman" w:hAnsi="Times New Roman" w:eastAsia="方正仿宋_GBK" w:cs="Times New Roman"/>
          <w:color w:val="auto"/>
          <w:sz w:val="32"/>
          <w:szCs w:val="32"/>
          <w:u w:val="none"/>
        </w:rPr>
        <w:t>方式出让</w:t>
      </w:r>
      <w:r>
        <w:rPr>
          <w:rFonts w:hint="eastAsia" w:ascii="Times New Roman" w:hAnsi="Times New Roman" w:eastAsia="方正仿宋_GBK" w:cs="Times New Roman"/>
          <w:color w:val="auto"/>
          <w:sz w:val="32"/>
          <w:szCs w:val="32"/>
          <w:u w:val="single"/>
          <w:lang w:eastAsia="zh-CN"/>
        </w:rPr>
        <w:t>雁江区中和镇</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宗</w:t>
      </w:r>
      <w:r>
        <w:rPr>
          <w:rFonts w:hint="default" w:ascii="Times New Roman" w:hAnsi="Times New Roman" w:eastAsia="方正仿宋_GBK" w:cs="Times New Roman"/>
          <w:color w:val="auto"/>
          <w:sz w:val="32"/>
          <w:szCs w:val="32"/>
        </w:rPr>
        <w:t>国有建设用地使用权。现将有关事项公告如下：</w:t>
      </w:r>
    </w:p>
    <w:p>
      <w:pPr>
        <w:keepNext w:val="0"/>
        <w:keepLines w:val="0"/>
        <w:pageBreakBefore w:val="0"/>
        <w:widowControl/>
        <w:kinsoku/>
        <w:wordWrap/>
        <w:overflowPunct/>
        <w:topLinePunct w:val="0"/>
        <w:autoSpaceDE/>
        <w:autoSpaceDN/>
        <w:bidi w:val="0"/>
        <w:adjustRightInd/>
        <w:snapToGrid/>
        <w:spacing w:line="520" w:lineRule="exact"/>
        <w:ind w:left="-80" w:leftChars="-38" w:firstLine="640" w:firstLineChars="200"/>
        <w:textAlignment w:val="auto"/>
        <w:rPr>
          <w:rFonts w:eastAsia="方正仿宋_GBK"/>
          <w:color w:val="auto"/>
          <w:sz w:val="32"/>
          <w:szCs w:val="32"/>
        </w:rPr>
      </w:pPr>
      <w:r>
        <w:rPr>
          <w:rFonts w:hint="eastAsia" w:ascii="方正黑体_GBK" w:hAnsi="方正黑体_GBK" w:eastAsia="方正黑体_GBK" w:cs="方正黑体_GBK"/>
          <w:color w:val="auto"/>
          <w:sz w:val="32"/>
          <w:szCs w:val="32"/>
        </w:rPr>
        <w:t>一、出让地块基本情况和规划</w:t>
      </w:r>
      <w:r>
        <w:rPr>
          <w:rFonts w:hint="eastAsia" w:ascii="方正黑体_GBK" w:hAnsi="方正黑体_GBK" w:eastAsia="方正黑体_GBK" w:cs="方正黑体_GBK"/>
          <w:color w:val="auto"/>
          <w:sz w:val="32"/>
          <w:szCs w:val="32"/>
          <w:lang w:eastAsia="zh-CN"/>
        </w:rPr>
        <w:t>设计</w:t>
      </w:r>
      <w:r>
        <w:rPr>
          <w:rFonts w:hint="eastAsia" w:ascii="方正黑体_GBK" w:hAnsi="方正黑体_GBK" w:eastAsia="方正黑体_GBK" w:cs="方正黑体_GBK"/>
          <w:color w:val="auto"/>
          <w:sz w:val="32"/>
          <w:szCs w:val="32"/>
        </w:rPr>
        <w:t>指标要求（详见下表）</w:t>
      </w:r>
      <w:r>
        <w:rPr>
          <w:rFonts w:hint="eastAsia" w:eastAsia="方正仿宋_GBK"/>
          <w:color w:val="auto"/>
          <w:sz w:val="32"/>
          <w:szCs w:val="32"/>
        </w:rPr>
        <w:t>：</w:t>
      </w:r>
    </w:p>
    <w:tbl>
      <w:tblPr>
        <w:tblStyle w:val="8"/>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11"/>
        <w:gridCol w:w="1092"/>
        <w:gridCol w:w="1500"/>
        <w:gridCol w:w="768"/>
        <w:gridCol w:w="948"/>
        <w:gridCol w:w="1008"/>
        <w:gridCol w:w="1044"/>
        <w:gridCol w:w="98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宗地编号</w:t>
            </w:r>
          </w:p>
        </w:tc>
        <w:tc>
          <w:tcPr>
            <w:tcW w:w="131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地块</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位置</w:t>
            </w:r>
          </w:p>
        </w:tc>
        <w:tc>
          <w:tcPr>
            <w:tcW w:w="531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规划设计主要指标</w:t>
            </w:r>
          </w:p>
        </w:tc>
        <w:tc>
          <w:tcPr>
            <w:tcW w:w="10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年限</w:t>
            </w:r>
          </w:p>
        </w:tc>
        <w:tc>
          <w:tcPr>
            <w:tcW w:w="9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b w:val="0"/>
                <w:bCs w:val="0"/>
                <w:color w:val="auto"/>
                <w:spacing w:val="-20"/>
                <w:sz w:val="24"/>
                <w:szCs w:val="24"/>
              </w:rPr>
              <w:t>起叫价（万元）</w:t>
            </w:r>
          </w:p>
        </w:tc>
        <w:tc>
          <w:tcPr>
            <w:tcW w:w="9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3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宗地</w:t>
            </w:r>
            <w:r>
              <w:rPr>
                <w:rFonts w:hint="default" w:ascii="Times New Roman" w:hAnsi="Times New Roman" w:eastAsia="方正仿宋_GBK" w:cs="Times New Roman"/>
                <w:color w:val="auto"/>
                <w:sz w:val="24"/>
                <w:szCs w:val="24"/>
              </w:rPr>
              <w:t>面积（㎡）</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土地用途</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容积率</w:t>
            </w:r>
          </w:p>
        </w:tc>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建筑密度（%）</w:t>
            </w:r>
          </w:p>
        </w:tc>
        <w:tc>
          <w:tcPr>
            <w:tcW w:w="1008"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绿地率（%）</w:t>
            </w:r>
          </w:p>
        </w:tc>
        <w:tc>
          <w:tcPr>
            <w:tcW w:w="10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98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9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default" w:ascii="Times New Roman" w:hAnsi="Times New Roman" w:eastAsia="方正仿宋_GBK" w:cs="Times New Roman"/>
                <w:color w:val="auto"/>
                <w:sz w:val="24"/>
                <w:szCs w:val="24"/>
                <w:lang w:eastAsia="zh-CN"/>
              </w:rPr>
              <w:t>ZH-1-16-2</w:t>
            </w:r>
          </w:p>
        </w:tc>
        <w:tc>
          <w:tcPr>
            <w:tcW w:w="13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中和镇龙虎村3组</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rPr>
              <w:t>2055.3</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公用工程用地（加油加气站用地）</w:t>
            </w:r>
          </w:p>
        </w:tc>
        <w:tc>
          <w:tcPr>
            <w:tcW w:w="7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eastAsia" w:ascii="Times New Roman" w:hAnsi="Times New Roman" w:eastAsia="方正仿宋_GBK" w:cs="Times New Roman"/>
                <w:color w:val="auto"/>
                <w:sz w:val="24"/>
                <w:szCs w:val="24"/>
                <w:lang w:eastAsia="zh-CN"/>
              </w:rPr>
              <w:t>≤0.</w:t>
            </w:r>
            <w:r>
              <w:rPr>
                <w:rFonts w:hint="eastAsia" w:ascii="Times New Roman" w:hAnsi="Times New Roman" w:eastAsia="方正仿宋_GBK" w:cs="Times New Roman"/>
                <w:color w:val="auto"/>
                <w:sz w:val="24"/>
                <w:szCs w:val="24"/>
                <w:lang w:val="en-US" w:eastAsia="zh-CN"/>
              </w:rPr>
              <w:t>4</w:t>
            </w:r>
          </w:p>
        </w:tc>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35</w:t>
            </w:r>
          </w:p>
        </w:tc>
        <w:tc>
          <w:tcPr>
            <w:tcW w:w="100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5</w:t>
            </w:r>
          </w:p>
        </w:tc>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商业用地40年</w:t>
            </w:r>
          </w:p>
        </w:tc>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rPr>
              <w:t>310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lang w:val="en-US" w:eastAsia="zh-CN"/>
              </w:rPr>
              <w:t>93</w:t>
            </w:r>
          </w:p>
        </w:tc>
      </w:tr>
    </w:tbl>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kern w:val="0"/>
          <w:sz w:val="32"/>
          <w:szCs w:val="32"/>
          <w:lang w:eastAsia="zh-CN"/>
        </w:rPr>
        <w:t>二、</w:t>
      </w:r>
      <w:r>
        <w:rPr>
          <w:rFonts w:hint="eastAsia" w:ascii="Times New Roman" w:hAnsi="Times New Roman" w:eastAsia="方正仿宋_GBK" w:cs="Times New Roman"/>
          <w:color w:val="auto"/>
          <w:kern w:val="0"/>
          <w:sz w:val="32"/>
          <w:szCs w:val="32"/>
          <w:lang w:eastAsia="zh-CN"/>
        </w:rPr>
        <w:t>中华人民共和国境内外的法人、自然人和其他组织均可申请参加，申请人可以单独申请，也可以联合申请。</w:t>
      </w:r>
      <w:r>
        <w:rPr>
          <w:rFonts w:hint="eastAsia" w:ascii="Times New Roman" w:hAnsi="Times New Roman" w:eastAsia="方正仿宋_GBK" w:cs="Times New Roman"/>
          <w:color w:val="auto"/>
          <w:sz w:val="32"/>
          <w:szCs w:val="32"/>
          <w:highlight w:val="none"/>
          <w:lang w:eastAsia="zh-CN"/>
        </w:rPr>
        <w:t>申请人竞得该地块后，须按照《成品油市场管理办法》及《四川省成品油市场管理办法实施细则》自行到相关部门办理相关手续。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kern w:val="0"/>
          <w:sz w:val="32"/>
          <w:szCs w:val="32"/>
          <w:lang w:eastAsia="zh-CN"/>
        </w:rPr>
      </w:pPr>
      <w:r>
        <w:rPr>
          <w:rFonts w:hint="eastAsia" w:ascii="Times New Roman" w:hAnsi="Times New Roman" w:eastAsia="方正仿宋_GBK" w:cs="Times New Roman"/>
          <w:kern w:val="0"/>
          <w:sz w:val="32"/>
          <w:szCs w:val="32"/>
          <w:lang w:eastAsia="zh-CN"/>
        </w:rPr>
        <w:t>三、本次国有建设用地使用权</w:t>
      </w:r>
      <w:r>
        <w:rPr>
          <w:rFonts w:hint="eastAsia" w:ascii="Times New Roman" w:hAnsi="Times New Roman" w:eastAsia="方正仿宋_GBK" w:cs="Times New Roman"/>
          <w:color w:val="auto"/>
          <w:kern w:val="0"/>
          <w:sz w:val="32"/>
          <w:szCs w:val="32"/>
          <w:highlight w:val="none"/>
          <w:lang w:eastAsia="zh-CN"/>
        </w:rPr>
        <w:t>采用有底价挂牌方</w:t>
      </w:r>
      <w:r>
        <w:rPr>
          <w:rFonts w:hint="eastAsia" w:ascii="Times New Roman" w:hAnsi="Times New Roman" w:eastAsia="方正仿宋_GBK" w:cs="Times New Roman"/>
          <w:kern w:val="0"/>
          <w:sz w:val="32"/>
          <w:szCs w:val="32"/>
          <w:lang w:eastAsia="zh-CN"/>
        </w:rPr>
        <w:t>式出让。</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b w:val="0"/>
          <w:bCs/>
          <w:kern w:val="2"/>
          <w:sz w:val="32"/>
          <w:szCs w:val="32"/>
          <w:lang w:val="en-US" w:eastAsia="zh-CN" w:bidi="ar-SA"/>
        </w:rPr>
        <w:t>四、挂牌</w:t>
      </w:r>
      <w:r>
        <w:rPr>
          <w:rFonts w:hint="default" w:ascii="方正黑体_GBK" w:hAnsi="方正黑体_GBK" w:eastAsia="方正黑体_GBK" w:cs="方正黑体_GBK"/>
          <w:b w:val="0"/>
          <w:bCs/>
          <w:kern w:val="2"/>
          <w:sz w:val="32"/>
          <w:szCs w:val="32"/>
          <w:lang w:val="en-US" w:eastAsia="zh-CN" w:bidi="ar-SA"/>
        </w:rPr>
        <w:t>资料的获取</w:t>
      </w:r>
      <w:r>
        <w:rPr>
          <w:rFonts w:hint="eastAsia" w:ascii="方正黑体_GBK" w:hAnsi="方正黑体_GBK" w:eastAsia="方正黑体_GBK" w:cs="方正黑体_GBK"/>
          <w:b w:val="0"/>
          <w:bCs/>
          <w:kern w:val="2"/>
          <w:sz w:val="32"/>
          <w:szCs w:val="32"/>
          <w:lang w:val="en-US" w:eastAsia="zh-CN" w:bidi="ar-SA"/>
        </w:rPr>
        <w:t>：</w:t>
      </w:r>
      <w:r>
        <w:rPr>
          <w:rFonts w:hint="default" w:ascii="Times New Roman" w:hAnsi="Times New Roman" w:eastAsia="方正仿宋_GBK" w:cs="Times New Roman"/>
          <w:b w:val="0"/>
          <w:bCs/>
          <w:kern w:val="0"/>
          <w:sz w:val="32"/>
          <w:szCs w:val="32"/>
        </w:rPr>
        <w:t>本次</w:t>
      </w:r>
      <w:r>
        <w:rPr>
          <w:rFonts w:hint="eastAsia" w:ascii="Times New Roman" w:hAnsi="Times New Roman" w:eastAsia="方正仿宋_GBK" w:cs="Times New Roman"/>
          <w:b w:val="0"/>
          <w:bCs/>
          <w:kern w:val="0"/>
          <w:sz w:val="32"/>
          <w:szCs w:val="32"/>
          <w:lang w:eastAsia="zh-CN"/>
        </w:rPr>
        <w:t>挂牌</w:t>
      </w:r>
      <w:r>
        <w:rPr>
          <w:rFonts w:hint="default" w:ascii="Times New Roman" w:hAnsi="Times New Roman" w:eastAsia="方正仿宋_GBK" w:cs="Times New Roman"/>
          <w:b w:val="0"/>
          <w:bCs/>
          <w:kern w:val="0"/>
          <w:sz w:val="32"/>
          <w:szCs w:val="32"/>
        </w:rPr>
        <w:t>出让地</w:t>
      </w:r>
      <w:r>
        <w:rPr>
          <w:rFonts w:hint="default" w:ascii="Times New Roman" w:hAnsi="Times New Roman" w:eastAsia="方正仿宋_GBK" w:cs="Times New Roman"/>
          <w:b w:val="0"/>
          <w:bCs/>
          <w:kern w:val="0"/>
          <w:sz w:val="32"/>
          <w:szCs w:val="32"/>
          <w:lang w:eastAsia="zh-CN"/>
        </w:rPr>
        <w:t>块</w:t>
      </w:r>
      <w:r>
        <w:rPr>
          <w:rFonts w:hint="default" w:ascii="Times New Roman" w:hAnsi="Times New Roman" w:eastAsia="方正仿宋_GBK" w:cs="Times New Roman"/>
          <w:b w:val="0"/>
          <w:bCs/>
          <w:kern w:val="0"/>
          <w:sz w:val="32"/>
          <w:szCs w:val="32"/>
        </w:rPr>
        <w:t>的详细资料和具体要求</w:t>
      </w:r>
      <w:r>
        <w:rPr>
          <w:rFonts w:hint="default" w:ascii="Times New Roman" w:hAnsi="Times New Roman" w:eastAsia="方正仿宋_GBK" w:cs="Times New Roman"/>
          <w:b w:val="0"/>
          <w:bCs/>
          <w:kern w:val="0"/>
          <w:sz w:val="32"/>
          <w:szCs w:val="32"/>
          <w:lang w:eastAsia="zh-CN"/>
        </w:rPr>
        <w:t>详见</w:t>
      </w:r>
      <w:r>
        <w:rPr>
          <w:rFonts w:hint="eastAsia" w:ascii="Times New Roman" w:hAnsi="Times New Roman" w:eastAsia="方正仿宋_GBK" w:cs="Times New Roman"/>
          <w:b w:val="0"/>
          <w:bCs/>
          <w:kern w:val="0"/>
          <w:sz w:val="32"/>
          <w:szCs w:val="32"/>
          <w:lang w:eastAsia="zh-CN"/>
        </w:rPr>
        <w:t>挂牌</w:t>
      </w:r>
      <w:r>
        <w:rPr>
          <w:rFonts w:hint="default" w:ascii="Times New Roman" w:hAnsi="Times New Roman" w:eastAsia="方正仿宋_GBK" w:cs="Times New Roman"/>
          <w:b w:val="0"/>
          <w:bCs/>
          <w:kern w:val="0"/>
          <w:sz w:val="32"/>
          <w:szCs w:val="32"/>
        </w:rPr>
        <w:t>出让文件，</w:t>
      </w:r>
      <w:r>
        <w:rPr>
          <w:rFonts w:hint="default" w:ascii="Times New Roman" w:hAnsi="Times New Roman" w:eastAsia="方正仿宋_GBK" w:cs="Times New Roman"/>
          <w:b w:val="0"/>
          <w:bCs/>
          <w:sz w:val="32"/>
          <w:szCs w:val="32"/>
        </w:rPr>
        <w:t>请</w:t>
      </w:r>
      <w:r>
        <w:rPr>
          <w:rFonts w:hint="default" w:ascii="Times New Roman" w:hAnsi="Times New Roman" w:eastAsia="方正仿宋_GBK" w:cs="Times New Roman"/>
          <w:b w:val="0"/>
          <w:bCs/>
          <w:kern w:val="0"/>
          <w:sz w:val="32"/>
          <w:szCs w:val="32"/>
          <w:lang w:eastAsia="zh-CN"/>
        </w:rPr>
        <w:t>登录</w:t>
      </w:r>
      <w:r>
        <w:rPr>
          <w:rFonts w:hint="default" w:ascii="Times New Roman" w:hAnsi="Times New Roman" w:eastAsia="方正仿宋_GBK" w:cs="Times New Roman"/>
          <w:color w:val="auto"/>
          <w:sz w:val="32"/>
          <w:szCs w:val="32"/>
          <w:lang w:val="en-US" w:eastAsia="zh-CN"/>
        </w:rPr>
        <w:t>资阳市自然资</w:t>
      </w:r>
      <w:bookmarkStart w:id="0" w:name="_GoBack"/>
      <w:bookmarkEnd w:id="0"/>
      <w:r>
        <w:rPr>
          <w:rFonts w:hint="default" w:ascii="Times New Roman" w:hAnsi="Times New Roman" w:eastAsia="方正仿宋_GBK" w:cs="Times New Roman"/>
          <w:color w:val="auto"/>
          <w:sz w:val="32"/>
          <w:szCs w:val="32"/>
          <w:lang w:val="en-US" w:eastAsia="zh-CN"/>
        </w:rPr>
        <w:t>源和规划局网站（</w:t>
      </w:r>
      <w:r>
        <w:rPr>
          <w:rFonts w:hint="default" w:ascii="Times New Roman" w:hAnsi="Times New Roman" w:eastAsia="方正仿宋_GBK" w:cs="Times New Roman"/>
          <w:color w:val="auto"/>
          <w:sz w:val="32"/>
          <w:szCs w:val="32"/>
          <w:lang w:eastAsia="zh-CN"/>
        </w:rPr>
        <w:t>http://szrzyj.ziyang.gov.cn/</w:t>
      </w:r>
      <w:r>
        <w:rPr>
          <w:rFonts w:hint="default"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土地出让公告栏</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自行下载</w:t>
      </w:r>
      <w:r>
        <w:rPr>
          <w:rFonts w:hint="default" w:ascii="Times New Roman" w:hAnsi="Times New Roman" w:eastAsia="方正仿宋_GBK" w:cs="Times New Roman"/>
          <w:b w:val="0"/>
          <w:bCs/>
          <w:kern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kern w:val="0"/>
          <w:sz w:val="32"/>
          <w:szCs w:val="32"/>
        </w:rPr>
        <w:t>五、</w:t>
      </w:r>
      <w:r>
        <w:rPr>
          <w:rFonts w:hint="default" w:ascii="Times New Roman" w:hAnsi="Times New Roman" w:eastAsia="方正仿宋_GBK" w:cs="Times New Roman"/>
          <w:sz w:val="32"/>
          <w:szCs w:val="32"/>
        </w:rPr>
        <w:t>交纳竞买保证金的</w:t>
      </w:r>
      <w:r>
        <w:rPr>
          <w:rFonts w:hint="default" w:ascii="Times New Roman" w:hAnsi="Times New Roman" w:eastAsia="方正仿宋_GBK" w:cs="Times New Roman"/>
          <w:b w:val="0"/>
          <w:bCs w:val="0"/>
          <w:sz w:val="32"/>
          <w:szCs w:val="32"/>
        </w:rPr>
        <w:t>截止时间为</w:t>
      </w:r>
      <w:r>
        <w:rPr>
          <w:rFonts w:hint="default" w:ascii="Times New Roman" w:hAnsi="Times New Roman" w:eastAsia="方正仿宋_GBK" w:cs="Times New Roman"/>
          <w:b w:val="0"/>
          <w:bCs w:val="0"/>
          <w:sz w:val="32"/>
          <w:szCs w:val="32"/>
          <w:highlight w:val="none"/>
          <w:u w:val="single" w:color="000000"/>
        </w:rPr>
        <w:t xml:space="preserve"> 20</w:t>
      </w:r>
      <w:r>
        <w:rPr>
          <w:rFonts w:hint="default" w:ascii="Times New Roman" w:hAnsi="Times New Roman" w:eastAsia="方正仿宋_GBK" w:cs="Times New Roman"/>
          <w:b w:val="0"/>
          <w:bCs w:val="0"/>
          <w:sz w:val="32"/>
          <w:szCs w:val="32"/>
          <w:highlight w:val="none"/>
          <w:u w:val="single" w:color="000000"/>
          <w:lang w:val="en-US" w:eastAsia="zh-CN"/>
        </w:rPr>
        <w:t>2</w:t>
      </w:r>
      <w:r>
        <w:rPr>
          <w:rFonts w:hint="eastAsia" w:ascii="Times New Roman" w:hAnsi="Times New Roman" w:eastAsia="方正仿宋_GBK" w:cs="Times New Roman"/>
          <w:b w:val="0"/>
          <w:bCs w:val="0"/>
          <w:sz w:val="32"/>
          <w:szCs w:val="32"/>
          <w:highlight w:val="none"/>
          <w:u w:val="single" w:color="000000"/>
          <w:lang w:val="en-US" w:eastAsia="zh-CN"/>
        </w:rPr>
        <w:t>2</w:t>
      </w:r>
      <w:r>
        <w:rPr>
          <w:rFonts w:hint="default" w:ascii="Times New Roman" w:hAnsi="Times New Roman" w:eastAsia="方正仿宋_GBK" w:cs="Times New Roman"/>
          <w:b w:val="0"/>
          <w:bCs w:val="0"/>
          <w:sz w:val="32"/>
          <w:szCs w:val="32"/>
          <w:highlight w:val="none"/>
        </w:rPr>
        <w:t>年</w:t>
      </w:r>
      <w:r>
        <w:rPr>
          <w:rFonts w:hint="eastAsia" w:ascii="Times New Roman" w:hAnsi="Times New Roman" w:eastAsia="方正仿宋_GBK" w:cs="Times New Roman"/>
          <w:b w:val="0"/>
          <w:bCs w:val="0"/>
          <w:sz w:val="32"/>
          <w:szCs w:val="32"/>
          <w:highlight w:val="none"/>
          <w:u w:val="single" w:color="000000"/>
          <w:lang w:val="en-US" w:eastAsia="zh-CN"/>
        </w:rPr>
        <w:t>3</w:t>
      </w:r>
      <w:r>
        <w:rPr>
          <w:rFonts w:hint="default" w:ascii="Times New Roman" w:hAnsi="Times New Roman" w:eastAsia="方正仿宋_GBK" w:cs="Times New Roman"/>
          <w:b w:val="0"/>
          <w:bCs w:val="0"/>
          <w:sz w:val="32"/>
          <w:szCs w:val="32"/>
          <w:highlight w:val="none"/>
        </w:rPr>
        <w:t>月</w:t>
      </w:r>
      <w:r>
        <w:rPr>
          <w:rFonts w:hint="eastAsia" w:ascii="Times New Roman" w:hAnsi="Times New Roman" w:eastAsia="方正仿宋_GBK" w:cs="Times New Roman"/>
          <w:b w:val="0"/>
          <w:bCs w:val="0"/>
          <w:sz w:val="32"/>
          <w:szCs w:val="32"/>
          <w:highlight w:val="none"/>
          <w:u w:val="single"/>
          <w:lang w:val="en-US" w:eastAsia="zh-CN"/>
        </w:rPr>
        <w:t>1</w:t>
      </w:r>
      <w:r>
        <w:rPr>
          <w:rFonts w:hint="default" w:ascii="Times New Roman" w:hAnsi="Times New Roman" w:eastAsia="方正仿宋_GBK" w:cs="Times New Roman"/>
          <w:b w:val="0"/>
          <w:bCs w:val="0"/>
          <w:sz w:val="32"/>
          <w:szCs w:val="32"/>
          <w:highlight w:val="none"/>
        </w:rPr>
        <w:t>日</w:t>
      </w:r>
      <w:r>
        <w:rPr>
          <w:rFonts w:hint="default" w:ascii="Times New Roman" w:hAnsi="Times New Roman" w:eastAsia="方正仿宋_GBK" w:cs="Times New Roman"/>
          <w:b w:val="0"/>
          <w:bCs w:val="0"/>
          <w:sz w:val="32"/>
          <w:szCs w:val="32"/>
          <w:highlight w:val="none"/>
          <w:u w:val="single" w:color="000000"/>
        </w:rPr>
        <w:t xml:space="preserve">16 </w:t>
      </w:r>
      <w:r>
        <w:rPr>
          <w:rFonts w:hint="default" w:ascii="Times New Roman" w:hAnsi="Times New Roman" w:eastAsia="方正仿宋_GBK" w:cs="Times New Roman"/>
          <w:b w:val="0"/>
          <w:bCs w:val="0"/>
          <w:sz w:val="32"/>
          <w:szCs w:val="32"/>
        </w:rPr>
        <w:t>时</w:t>
      </w:r>
      <w:r>
        <w:rPr>
          <w:rFonts w:hint="eastAsia" w:ascii="Times New Roman" w:hAnsi="Times New Roman" w:eastAsia="方正仿宋_GBK" w:cs="Times New Roman"/>
          <w:b w:val="0"/>
          <w:bCs w:val="0"/>
          <w:sz w:val="32"/>
          <w:szCs w:val="32"/>
          <w:lang w:eastAsia="zh-CN"/>
        </w:rPr>
        <w:t>止</w:t>
      </w:r>
      <w:r>
        <w:rPr>
          <w:rFonts w:hint="default" w:ascii="Times New Roman" w:hAnsi="Times New Roman" w:eastAsia="方正仿宋_GBK" w:cs="Times New Roman"/>
          <w:b w:val="0"/>
          <w:bCs w:val="0"/>
          <w:sz w:val="32"/>
          <w:szCs w:val="32"/>
        </w:rPr>
        <w:t>（以竞买保证金到账时间为准）</w:t>
      </w:r>
      <w:r>
        <w:rPr>
          <w:rFonts w:hint="default"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sz w:val="32"/>
          <w:szCs w:val="32"/>
          <w:lang w:eastAsia="zh-CN"/>
        </w:rPr>
        <w:t>具体</w:t>
      </w:r>
      <w:r>
        <w:rPr>
          <w:rFonts w:hint="default" w:ascii="Times New Roman" w:hAnsi="Times New Roman" w:eastAsia="方正仿宋_GBK" w:cs="Times New Roman"/>
          <w:b w:val="0"/>
          <w:bCs w:val="0"/>
          <w:sz w:val="32"/>
          <w:szCs w:val="32"/>
          <w:lang w:eastAsia="zh-CN"/>
        </w:rPr>
        <w:t>的银行账户详见出让文件。</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highlight w:val="none"/>
        </w:rPr>
      </w:pPr>
      <w:r>
        <w:rPr>
          <w:rFonts w:hint="default" w:ascii="方正黑体_GBK" w:hAnsi="方正黑体_GBK" w:eastAsia="方正黑体_GBK" w:cs="方正黑体_GBK"/>
          <w:b w:val="0"/>
          <w:bCs/>
          <w:kern w:val="2"/>
          <w:sz w:val="32"/>
          <w:szCs w:val="32"/>
          <w:lang w:val="en-US" w:eastAsia="zh-CN" w:bidi="ar-SA"/>
        </w:rPr>
        <w:t>六、报名方式及时间：</w:t>
      </w:r>
      <w:r>
        <w:rPr>
          <w:rFonts w:hint="default" w:ascii="Times New Roman" w:hAnsi="Times New Roman" w:eastAsia="方正仿宋_GBK" w:cs="Times New Roman"/>
          <w:b w:val="0"/>
          <w:bCs/>
          <w:kern w:val="0"/>
          <w:sz w:val="32"/>
          <w:szCs w:val="32"/>
          <w:highlight w:val="none"/>
        </w:rPr>
        <w:t>本次报名采取现场报名方式（法定假日不办理报名事宜）；竞买申请人请于</w:t>
      </w:r>
      <w:r>
        <w:rPr>
          <w:rFonts w:hint="default" w:ascii="Times New Roman" w:hAnsi="Times New Roman" w:eastAsia="方正仿宋_GBK" w:cs="Times New Roman"/>
          <w:b w:val="0"/>
          <w:bCs/>
          <w:kern w:val="0"/>
          <w:sz w:val="32"/>
          <w:szCs w:val="32"/>
          <w:highlight w:val="none"/>
          <w:u w:val="single"/>
          <w:lang w:val="en-US"/>
        </w:rPr>
        <w:t>202</w:t>
      </w:r>
      <w:r>
        <w:rPr>
          <w:rFonts w:hint="eastAsia" w:ascii="Times New Roman" w:hAnsi="Times New Roman" w:eastAsia="方正仿宋_GBK" w:cs="Times New Roman"/>
          <w:b w:val="0"/>
          <w:bCs/>
          <w:kern w:val="0"/>
          <w:sz w:val="32"/>
          <w:szCs w:val="32"/>
          <w:highlight w:val="none"/>
          <w:u w:val="single"/>
          <w:lang w:val="en-US" w:eastAsia="zh-CN"/>
        </w:rPr>
        <w:t>2</w:t>
      </w:r>
      <w:r>
        <w:rPr>
          <w:rFonts w:hint="default" w:ascii="Times New Roman" w:hAnsi="Times New Roman" w:eastAsia="方正仿宋_GBK" w:cs="Times New Roman"/>
          <w:b w:val="0"/>
          <w:bCs/>
          <w:kern w:val="0"/>
          <w:sz w:val="32"/>
          <w:szCs w:val="32"/>
          <w:highlight w:val="none"/>
          <w:u w:val="single"/>
        </w:rPr>
        <w:t>年</w:t>
      </w:r>
      <w:r>
        <w:rPr>
          <w:rFonts w:hint="eastAsia" w:ascii="Times New Roman" w:hAnsi="Times New Roman" w:eastAsia="方正仿宋_GBK" w:cs="Times New Roman"/>
          <w:b w:val="0"/>
          <w:bCs/>
          <w:kern w:val="0"/>
          <w:sz w:val="32"/>
          <w:szCs w:val="32"/>
          <w:highlight w:val="none"/>
          <w:u w:val="single"/>
          <w:lang w:val="en-US" w:eastAsia="zh-CN"/>
        </w:rPr>
        <w:t>1</w:t>
      </w:r>
      <w:r>
        <w:rPr>
          <w:rFonts w:hint="default" w:ascii="Times New Roman" w:hAnsi="Times New Roman" w:eastAsia="方正仿宋_GBK" w:cs="Times New Roman"/>
          <w:b w:val="0"/>
          <w:bCs/>
          <w:sz w:val="32"/>
          <w:szCs w:val="32"/>
          <w:highlight w:val="none"/>
          <w:u w:val="single"/>
        </w:rPr>
        <w:t>月</w:t>
      </w:r>
      <w:r>
        <w:rPr>
          <w:rFonts w:hint="eastAsia" w:ascii="Times New Roman" w:hAnsi="Times New Roman" w:eastAsia="方正仿宋_GBK" w:cs="Times New Roman"/>
          <w:b w:val="0"/>
          <w:bCs/>
          <w:sz w:val="32"/>
          <w:szCs w:val="32"/>
          <w:highlight w:val="none"/>
          <w:u w:val="single"/>
          <w:lang w:val="en-US" w:eastAsia="zh-CN"/>
        </w:rPr>
        <w:t>26</w:t>
      </w:r>
      <w:r>
        <w:rPr>
          <w:rFonts w:hint="default" w:ascii="Times New Roman" w:hAnsi="Times New Roman" w:eastAsia="方正仿宋_GBK" w:cs="Times New Roman"/>
          <w:b w:val="0"/>
          <w:bCs/>
          <w:sz w:val="32"/>
          <w:szCs w:val="32"/>
          <w:highlight w:val="none"/>
          <w:u w:val="single"/>
        </w:rPr>
        <w:t>日</w:t>
      </w:r>
      <w:r>
        <w:rPr>
          <w:rFonts w:hint="default" w:ascii="Times New Roman" w:hAnsi="Times New Roman" w:eastAsia="方正仿宋_GBK" w:cs="Times New Roman"/>
          <w:b w:val="0"/>
          <w:bCs/>
          <w:kern w:val="0"/>
          <w:sz w:val="32"/>
          <w:szCs w:val="32"/>
          <w:highlight w:val="none"/>
          <w:u w:val="none"/>
        </w:rPr>
        <w:t>至</w:t>
      </w:r>
      <w:r>
        <w:rPr>
          <w:rFonts w:hint="default" w:ascii="Times New Roman" w:hAnsi="Times New Roman" w:eastAsia="方正仿宋_GBK" w:cs="Times New Roman"/>
          <w:b w:val="0"/>
          <w:bCs/>
          <w:sz w:val="32"/>
          <w:szCs w:val="32"/>
          <w:highlight w:val="none"/>
          <w:u w:val="single"/>
          <w:lang w:val="en-US"/>
        </w:rPr>
        <w:t>202</w:t>
      </w:r>
      <w:r>
        <w:rPr>
          <w:rFonts w:hint="eastAsia" w:ascii="Times New Roman" w:hAnsi="Times New Roman" w:eastAsia="方正仿宋_GBK" w:cs="Times New Roman"/>
          <w:b w:val="0"/>
          <w:bCs/>
          <w:sz w:val="32"/>
          <w:szCs w:val="32"/>
          <w:highlight w:val="none"/>
          <w:u w:val="single"/>
          <w:lang w:val="en-US" w:eastAsia="zh-CN"/>
        </w:rPr>
        <w:t>2</w:t>
      </w:r>
      <w:r>
        <w:rPr>
          <w:rFonts w:hint="default" w:ascii="Times New Roman" w:hAnsi="Times New Roman" w:eastAsia="方正仿宋_GBK" w:cs="Times New Roman"/>
          <w:b w:val="0"/>
          <w:bCs/>
          <w:sz w:val="32"/>
          <w:szCs w:val="32"/>
          <w:highlight w:val="none"/>
          <w:u w:val="single"/>
        </w:rPr>
        <w:t>年</w:t>
      </w:r>
      <w:r>
        <w:rPr>
          <w:rFonts w:hint="eastAsia" w:ascii="Times New Roman" w:hAnsi="Times New Roman" w:eastAsia="方正仿宋_GBK" w:cs="Times New Roman"/>
          <w:b w:val="0"/>
          <w:bCs/>
          <w:sz w:val="32"/>
          <w:szCs w:val="32"/>
          <w:highlight w:val="none"/>
          <w:u w:val="single"/>
          <w:lang w:val="en-US" w:eastAsia="zh-CN"/>
        </w:rPr>
        <w:t>3</w:t>
      </w:r>
      <w:r>
        <w:rPr>
          <w:rFonts w:hint="default" w:ascii="Times New Roman" w:hAnsi="Times New Roman" w:eastAsia="方正仿宋_GBK" w:cs="Times New Roman"/>
          <w:b w:val="0"/>
          <w:bCs/>
          <w:sz w:val="32"/>
          <w:szCs w:val="32"/>
          <w:highlight w:val="none"/>
          <w:u w:val="single"/>
        </w:rPr>
        <w:t>月</w:t>
      </w:r>
      <w:r>
        <w:rPr>
          <w:rFonts w:hint="eastAsia" w:ascii="Times New Roman" w:hAnsi="Times New Roman" w:eastAsia="方正仿宋_GBK" w:cs="Times New Roman"/>
          <w:b w:val="0"/>
          <w:bCs/>
          <w:sz w:val="32"/>
          <w:szCs w:val="32"/>
          <w:highlight w:val="none"/>
          <w:u w:val="single"/>
          <w:lang w:val="en-US" w:eastAsia="zh-CN"/>
        </w:rPr>
        <w:t>1</w:t>
      </w:r>
      <w:r>
        <w:rPr>
          <w:rFonts w:hint="default" w:ascii="Times New Roman" w:hAnsi="Times New Roman" w:eastAsia="方正仿宋_GBK" w:cs="Times New Roman"/>
          <w:b w:val="0"/>
          <w:bCs/>
          <w:sz w:val="32"/>
          <w:szCs w:val="32"/>
          <w:highlight w:val="none"/>
          <w:u w:val="single"/>
        </w:rPr>
        <w:t>日</w:t>
      </w:r>
      <w:r>
        <w:rPr>
          <w:rFonts w:hint="default" w:ascii="Times New Roman" w:hAnsi="Times New Roman" w:eastAsia="方正仿宋_GBK" w:cs="Times New Roman"/>
          <w:b w:val="0"/>
          <w:bCs/>
          <w:sz w:val="32"/>
          <w:szCs w:val="32"/>
          <w:highlight w:val="none"/>
          <w:u w:val="single"/>
          <w:lang w:val="en-US"/>
        </w:rPr>
        <w:t>17</w:t>
      </w:r>
      <w:r>
        <w:rPr>
          <w:rFonts w:hint="default" w:ascii="Times New Roman" w:hAnsi="Times New Roman" w:eastAsia="方正仿宋_GBK" w:cs="Times New Roman"/>
          <w:b w:val="0"/>
          <w:bCs/>
          <w:sz w:val="32"/>
          <w:szCs w:val="32"/>
          <w:highlight w:val="none"/>
          <w:u w:val="single"/>
        </w:rPr>
        <w:t>：</w:t>
      </w:r>
      <w:r>
        <w:rPr>
          <w:rFonts w:hint="default" w:ascii="Times New Roman" w:hAnsi="Times New Roman" w:eastAsia="方正仿宋_GBK" w:cs="Times New Roman"/>
          <w:b w:val="0"/>
          <w:bCs/>
          <w:sz w:val="32"/>
          <w:szCs w:val="32"/>
          <w:highlight w:val="none"/>
          <w:u w:val="single"/>
          <w:lang w:val="en-US"/>
        </w:rPr>
        <w:t>00</w:t>
      </w:r>
      <w:r>
        <w:rPr>
          <w:rFonts w:hint="default" w:ascii="Times New Roman" w:hAnsi="Times New Roman" w:eastAsia="方正仿宋_GBK" w:cs="Times New Roman"/>
          <w:b w:val="0"/>
          <w:bCs/>
          <w:sz w:val="32"/>
          <w:szCs w:val="32"/>
          <w:highlight w:val="none"/>
          <w:u w:val="single"/>
          <w:lang w:val="en-US" w:eastAsia="zh-CN"/>
        </w:rPr>
        <w:t>时止</w:t>
      </w:r>
      <w:r>
        <w:rPr>
          <w:rFonts w:hint="default" w:ascii="Times New Roman" w:hAnsi="Times New Roman" w:eastAsia="方正仿宋_GBK" w:cs="Times New Roman"/>
          <w:b w:val="0"/>
          <w:bCs/>
          <w:kern w:val="0"/>
          <w:sz w:val="32"/>
          <w:szCs w:val="32"/>
          <w:highlight w:val="none"/>
        </w:rPr>
        <w:t>凭竞买保证金交</w:t>
      </w:r>
      <w:r>
        <w:rPr>
          <w:rFonts w:hint="default" w:ascii="Times New Roman" w:hAnsi="Times New Roman" w:eastAsia="方正仿宋_GBK" w:cs="Times New Roman"/>
          <w:b w:val="0"/>
          <w:bCs/>
          <w:kern w:val="0"/>
          <w:sz w:val="32"/>
          <w:szCs w:val="32"/>
          <w:highlight w:val="none"/>
          <w:lang w:eastAsia="zh-CN"/>
        </w:rPr>
        <w:t>纳回执</w:t>
      </w:r>
      <w:r>
        <w:rPr>
          <w:rFonts w:hint="default" w:ascii="Times New Roman" w:hAnsi="Times New Roman" w:eastAsia="方正仿宋_GBK" w:cs="Times New Roman"/>
          <w:b w:val="0"/>
          <w:bCs/>
          <w:kern w:val="0"/>
          <w:sz w:val="32"/>
          <w:szCs w:val="32"/>
          <w:highlight w:val="none"/>
        </w:rPr>
        <w:t>及</w:t>
      </w:r>
      <w:r>
        <w:rPr>
          <w:rFonts w:hint="eastAsia" w:ascii="Times New Roman" w:hAnsi="Times New Roman" w:eastAsia="方正仿宋_GBK" w:cs="Times New Roman"/>
          <w:b w:val="0"/>
          <w:bCs/>
          <w:kern w:val="0"/>
          <w:sz w:val="32"/>
          <w:szCs w:val="32"/>
          <w:highlight w:val="none"/>
          <w:lang w:eastAsia="zh-CN"/>
        </w:rPr>
        <w:t>挂牌</w:t>
      </w:r>
      <w:r>
        <w:rPr>
          <w:rFonts w:hint="default" w:ascii="Times New Roman" w:hAnsi="Times New Roman" w:eastAsia="方正仿宋_GBK" w:cs="Times New Roman"/>
          <w:b w:val="0"/>
          <w:bCs/>
          <w:kern w:val="0"/>
          <w:sz w:val="32"/>
          <w:szCs w:val="32"/>
          <w:highlight w:val="none"/>
        </w:rPr>
        <w:t>文件规定的相关资料</w:t>
      </w:r>
      <w:r>
        <w:rPr>
          <w:rFonts w:hint="default" w:ascii="Times New Roman" w:hAnsi="Times New Roman" w:eastAsia="方正仿宋_GBK" w:cs="Times New Roman"/>
          <w:sz w:val="32"/>
          <w:szCs w:val="32"/>
          <w:highlight w:val="none"/>
        </w:rPr>
        <w:t>到资阳市土地矿产交易中心（资阳市</w:t>
      </w:r>
      <w:r>
        <w:rPr>
          <w:rFonts w:hint="default" w:ascii="Times New Roman" w:hAnsi="Times New Roman" w:eastAsia="方正仿宋_GBK" w:cs="Times New Roman"/>
          <w:sz w:val="32"/>
          <w:szCs w:val="32"/>
          <w:highlight w:val="none"/>
          <w:lang w:eastAsia="zh-CN"/>
        </w:rPr>
        <w:t>自然</w:t>
      </w:r>
      <w:r>
        <w:rPr>
          <w:rFonts w:hint="default" w:ascii="Times New Roman" w:hAnsi="Times New Roman" w:eastAsia="方正仿宋_GBK" w:cs="Times New Roman"/>
          <w:sz w:val="32"/>
          <w:szCs w:val="32"/>
          <w:highlight w:val="none"/>
        </w:rPr>
        <w:t>资源</w:t>
      </w:r>
      <w:r>
        <w:rPr>
          <w:rFonts w:hint="default" w:ascii="Times New Roman" w:hAnsi="Times New Roman" w:eastAsia="方正仿宋_GBK" w:cs="Times New Roman"/>
          <w:sz w:val="32"/>
          <w:szCs w:val="32"/>
          <w:highlight w:val="none"/>
          <w:lang w:eastAsia="zh-CN"/>
        </w:rPr>
        <w:t>和规划</w:t>
      </w:r>
      <w:r>
        <w:rPr>
          <w:rFonts w:hint="default" w:ascii="Times New Roman" w:hAnsi="Times New Roman" w:eastAsia="方正仿宋_GBK" w:cs="Times New Roman"/>
          <w:sz w:val="32"/>
          <w:szCs w:val="32"/>
          <w:highlight w:val="none"/>
        </w:rPr>
        <w:t>局702室）</w:t>
      </w:r>
      <w:r>
        <w:rPr>
          <w:rFonts w:hint="default" w:ascii="Times New Roman" w:hAnsi="Times New Roman" w:eastAsia="方正仿宋_GBK" w:cs="Times New Roman"/>
          <w:b w:val="0"/>
          <w:bCs/>
          <w:kern w:val="0"/>
          <w:sz w:val="32"/>
          <w:szCs w:val="32"/>
          <w:highlight w:val="none"/>
        </w:rPr>
        <w:t>办理报名手续。</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highlight w:val="none"/>
        </w:rPr>
      </w:pPr>
      <w:r>
        <w:rPr>
          <w:rFonts w:hint="default" w:ascii="方正黑体_GBK" w:hAnsi="方正黑体_GBK" w:eastAsia="方正黑体_GBK" w:cs="方正黑体_GBK"/>
          <w:b w:val="0"/>
          <w:bCs/>
          <w:kern w:val="2"/>
          <w:sz w:val="32"/>
          <w:szCs w:val="32"/>
          <w:highlight w:val="none"/>
          <w:lang w:val="en-US" w:eastAsia="zh-CN" w:bidi="ar-SA"/>
        </w:rPr>
        <w:t>七、资格审查</w:t>
      </w:r>
      <w:r>
        <w:rPr>
          <w:rFonts w:hint="eastAsia" w:ascii="方正黑体_GBK" w:hAnsi="方正黑体_GBK" w:eastAsia="方正黑体_GBK" w:cs="方正黑体_GBK"/>
          <w:b w:val="0"/>
          <w:bCs/>
          <w:kern w:val="2"/>
          <w:sz w:val="32"/>
          <w:szCs w:val="32"/>
          <w:highlight w:val="none"/>
          <w:lang w:val="en-US" w:eastAsia="zh-CN" w:bidi="ar-SA"/>
        </w:rPr>
        <w:t>：</w:t>
      </w:r>
      <w:r>
        <w:rPr>
          <w:rFonts w:hint="default" w:ascii="Times New Roman" w:hAnsi="Times New Roman" w:eastAsia="方正仿宋_GBK" w:cs="Times New Roman"/>
          <w:b w:val="0"/>
          <w:bCs/>
          <w:kern w:val="0"/>
          <w:sz w:val="32"/>
          <w:szCs w:val="32"/>
          <w:highlight w:val="none"/>
        </w:rPr>
        <w:t>竞买申请人</w:t>
      </w:r>
      <w:r>
        <w:rPr>
          <w:rFonts w:hint="default" w:ascii="Times New Roman" w:hAnsi="Times New Roman" w:eastAsia="方正仿宋_GBK" w:cs="Times New Roman"/>
          <w:sz w:val="32"/>
          <w:szCs w:val="32"/>
          <w:highlight w:val="none"/>
        </w:rPr>
        <w:t>按规定</w:t>
      </w:r>
      <w:r>
        <w:rPr>
          <w:rFonts w:hint="default" w:ascii="Times New Roman" w:hAnsi="Times New Roman" w:eastAsia="方正仿宋_GBK" w:cs="Times New Roman"/>
          <w:b w:val="0"/>
          <w:bCs/>
          <w:kern w:val="0"/>
          <w:sz w:val="32"/>
          <w:szCs w:val="32"/>
          <w:highlight w:val="none"/>
        </w:rPr>
        <w:t>交纳保证金</w:t>
      </w:r>
      <w:r>
        <w:rPr>
          <w:rFonts w:hint="default" w:ascii="Times New Roman" w:hAnsi="Times New Roman" w:eastAsia="方正仿宋_GBK" w:cs="Times New Roman"/>
          <w:b w:val="0"/>
          <w:bCs/>
          <w:kern w:val="0"/>
          <w:sz w:val="32"/>
          <w:szCs w:val="32"/>
          <w:highlight w:val="none"/>
          <w:lang w:eastAsia="zh-CN"/>
        </w:rPr>
        <w:t>并</w:t>
      </w:r>
      <w:r>
        <w:rPr>
          <w:rFonts w:hint="default" w:ascii="Times New Roman" w:hAnsi="Times New Roman" w:eastAsia="方正仿宋_GBK" w:cs="Times New Roman"/>
          <w:b w:val="0"/>
          <w:bCs/>
          <w:kern w:val="0"/>
          <w:sz w:val="32"/>
          <w:szCs w:val="32"/>
          <w:highlight w:val="none"/>
        </w:rPr>
        <w:t>提交申请资料后，</w:t>
      </w:r>
      <w:r>
        <w:rPr>
          <w:rFonts w:hint="default" w:ascii="Times New Roman" w:hAnsi="Times New Roman" w:eastAsia="方正仿宋_GBK" w:cs="Times New Roman"/>
          <w:sz w:val="32"/>
          <w:szCs w:val="32"/>
          <w:highlight w:val="none"/>
        </w:rPr>
        <w:t>资阳市土地矿产交易中心将在</w:t>
      </w:r>
      <w:r>
        <w:rPr>
          <w:rFonts w:hint="default" w:ascii="Times New Roman" w:hAnsi="Times New Roman" w:eastAsia="方正仿宋_GBK" w:cs="Times New Roman"/>
          <w:sz w:val="32"/>
          <w:szCs w:val="32"/>
          <w:highlight w:val="none"/>
          <w:u w:val="single" w:color="000000"/>
        </w:rPr>
        <w:t>20</w:t>
      </w:r>
      <w:r>
        <w:rPr>
          <w:rFonts w:hint="default" w:ascii="Times New Roman" w:hAnsi="Times New Roman" w:eastAsia="方正仿宋_GBK" w:cs="Times New Roman"/>
          <w:sz w:val="32"/>
          <w:szCs w:val="32"/>
          <w:highlight w:val="none"/>
          <w:u w:val="single" w:color="000000"/>
          <w:lang w:val="en-US" w:eastAsia="zh-CN"/>
        </w:rPr>
        <w:t>22</w:t>
      </w:r>
      <w:r>
        <w:rPr>
          <w:rFonts w:hint="default"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color="000000"/>
          <w:lang w:val="en-US" w:eastAsia="zh-CN"/>
        </w:rPr>
        <w:t>1</w:t>
      </w:r>
      <w:r>
        <w:rPr>
          <w:rFonts w:hint="default" w:ascii="Times New Roman" w:hAnsi="Times New Roman" w:eastAsia="方正仿宋_GBK" w:cs="Times New Roman"/>
          <w:sz w:val="32"/>
          <w:szCs w:val="32"/>
          <w:highlight w:val="none"/>
        </w:rPr>
        <w:t>日</w:t>
      </w:r>
      <w:r>
        <w:rPr>
          <w:rFonts w:hint="default" w:ascii="Times New Roman" w:hAnsi="Times New Roman" w:eastAsia="方正仿宋_GBK" w:cs="Times New Roman"/>
          <w:sz w:val="32"/>
          <w:szCs w:val="32"/>
          <w:highlight w:val="none"/>
          <w:u w:val="single" w:color="000000"/>
        </w:rPr>
        <w:t xml:space="preserve">17 </w:t>
      </w:r>
      <w:r>
        <w:rPr>
          <w:rFonts w:hint="default" w:ascii="Times New Roman" w:hAnsi="Times New Roman" w:eastAsia="方正仿宋_GBK" w:cs="Times New Roman"/>
          <w:sz w:val="32"/>
          <w:szCs w:val="32"/>
          <w:highlight w:val="none"/>
        </w:rPr>
        <w:t>时</w:t>
      </w:r>
      <w:r>
        <w:rPr>
          <w:rFonts w:hint="default" w:ascii="Times New Roman" w:hAnsi="Times New Roman" w:eastAsia="方正仿宋_GBK" w:cs="Times New Roman"/>
          <w:sz w:val="32"/>
          <w:szCs w:val="32"/>
          <w:highlight w:val="none"/>
          <w:u w:val="single"/>
        </w:rPr>
        <w:t>30</w:t>
      </w:r>
      <w:r>
        <w:rPr>
          <w:rFonts w:hint="default" w:ascii="Times New Roman" w:hAnsi="Times New Roman" w:eastAsia="方正仿宋_GBK" w:cs="Times New Roman"/>
          <w:sz w:val="32"/>
          <w:szCs w:val="32"/>
          <w:highlight w:val="none"/>
        </w:rPr>
        <w:t>分前确认其竞买资格。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highlight w:val="none"/>
          <w:lang w:eastAsia="zh-CN"/>
        </w:rPr>
        <w:t>八、</w:t>
      </w:r>
      <w:r>
        <w:rPr>
          <w:rFonts w:hint="default" w:ascii="Times New Roman" w:hAnsi="Times New Roman" w:eastAsia="方正仿宋_GBK" w:cs="Times New Roman"/>
          <w:b w:val="0"/>
          <w:bCs/>
          <w:kern w:val="0"/>
          <w:sz w:val="32"/>
          <w:szCs w:val="32"/>
          <w:highlight w:val="none"/>
          <w:lang w:val="en-US" w:eastAsia="zh-CN" w:bidi="ar"/>
        </w:rPr>
        <w:t>本次国有建设用地使用权挂牌出让地点为资阳市政府政务服务和公共资源交易服务中心（资阳市雁江区河埝街12号2楼），受理竞买人的报价时间为</w:t>
      </w:r>
      <w:r>
        <w:rPr>
          <w:rFonts w:hint="default" w:ascii="Times New Roman" w:hAnsi="Times New Roman" w:eastAsia="方正仿宋简体" w:cs="Times New Roman"/>
          <w:sz w:val="32"/>
          <w:szCs w:val="32"/>
          <w:highlight w:val="none"/>
          <w:u w:val="single"/>
        </w:rPr>
        <w:t>202</w:t>
      </w:r>
      <w:r>
        <w:rPr>
          <w:rFonts w:hint="default" w:ascii="Times New Roman" w:hAnsi="Times New Roman" w:eastAsia="方正仿宋简体" w:cs="Times New Roman"/>
          <w:sz w:val="32"/>
          <w:szCs w:val="32"/>
          <w:highlight w:val="none"/>
          <w:u w:val="single"/>
          <w:lang w:val="en-US" w:eastAsia="zh-CN"/>
        </w:rPr>
        <w:t>2</w:t>
      </w:r>
      <w:r>
        <w:rPr>
          <w:rFonts w:hint="default" w:ascii="Times New Roman" w:hAnsi="Times New Roman" w:eastAsia="方正仿宋简体" w:cs="Times New Roman"/>
          <w:sz w:val="32"/>
          <w:szCs w:val="32"/>
          <w:highlight w:val="none"/>
        </w:rPr>
        <w:t>年</w:t>
      </w:r>
      <w:r>
        <w:rPr>
          <w:rFonts w:hint="default" w:ascii="Times New Roman" w:hAnsi="Times New Roman" w:eastAsia="方正仿宋简体" w:cs="Times New Roman"/>
          <w:sz w:val="32"/>
          <w:szCs w:val="32"/>
          <w:highlight w:val="none"/>
          <w:u w:val="single"/>
          <w:lang w:val="en-US" w:eastAsia="zh-CN"/>
        </w:rPr>
        <w:t>2</w:t>
      </w:r>
      <w:r>
        <w:rPr>
          <w:rFonts w:hint="default" w:ascii="Times New Roman" w:hAnsi="Times New Roman" w:eastAsia="方正仿宋简体" w:cs="Times New Roman"/>
          <w:sz w:val="32"/>
          <w:szCs w:val="32"/>
          <w:highlight w:val="none"/>
        </w:rPr>
        <w:t>月</w:t>
      </w:r>
      <w:r>
        <w:rPr>
          <w:rFonts w:hint="default" w:ascii="Times New Roman" w:hAnsi="Times New Roman" w:eastAsia="方正仿宋简体" w:cs="Times New Roman"/>
          <w:sz w:val="32"/>
          <w:szCs w:val="32"/>
          <w:highlight w:val="none"/>
          <w:u w:val="single"/>
          <w:lang w:val="en-US" w:eastAsia="zh-CN"/>
        </w:rPr>
        <w:t>2</w:t>
      </w:r>
      <w:r>
        <w:rPr>
          <w:rFonts w:hint="eastAsia" w:ascii="Times New Roman" w:hAnsi="Times New Roman" w:eastAsia="方正仿宋简体" w:cs="Times New Roman"/>
          <w:sz w:val="32"/>
          <w:szCs w:val="32"/>
          <w:highlight w:val="none"/>
          <w:u w:val="single"/>
          <w:lang w:val="en-US" w:eastAsia="zh-CN"/>
        </w:rPr>
        <w:t>2</w:t>
      </w:r>
      <w:r>
        <w:rPr>
          <w:rFonts w:hint="default" w:ascii="Times New Roman" w:hAnsi="Times New Roman" w:eastAsia="方正仿宋简体" w:cs="Times New Roman"/>
          <w:sz w:val="32"/>
          <w:szCs w:val="32"/>
          <w:highlight w:val="none"/>
        </w:rPr>
        <w:t>日</w:t>
      </w:r>
      <w:r>
        <w:rPr>
          <w:rFonts w:hint="default" w:ascii="Times New Roman" w:hAnsi="Times New Roman" w:eastAsia="方正仿宋简体" w:cs="Times New Roman"/>
          <w:sz w:val="32"/>
          <w:szCs w:val="32"/>
          <w:highlight w:val="none"/>
          <w:u w:val="single"/>
        </w:rPr>
        <w:t>8</w:t>
      </w:r>
      <w:r>
        <w:rPr>
          <w:rFonts w:hint="default" w:ascii="Times New Roman" w:hAnsi="Times New Roman" w:eastAsia="方正仿宋简体" w:cs="Times New Roman"/>
          <w:sz w:val="32"/>
          <w:szCs w:val="32"/>
          <w:highlight w:val="none"/>
        </w:rPr>
        <w:t>时</w:t>
      </w:r>
      <w:r>
        <w:rPr>
          <w:rFonts w:hint="default" w:ascii="Times New Roman" w:hAnsi="Times New Roman" w:eastAsia="方正仿宋简体" w:cs="Times New Roman"/>
          <w:sz w:val="32"/>
          <w:szCs w:val="32"/>
          <w:highlight w:val="none"/>
          <w:u w:val="single"/>
        </w:rPr>
        <w:t>30</w:t>
      </w:r>
      <w:r>
        <w:rPr>
          <w:rFonts w:hint="default" w:ascii="Times New Roman" w:hAnsi="Times New Roman" w:eastAsia="方正仿宋简体" w:cs="Times New Roman"/>
          <w:sz w:val="32"/>
          <w:szCs w:val="32"/>
          <w:highlight w:val="none"/>
        </w:rPr>
        <w:t>分至</w:t>
      </w:r>
      <w:r>
        <w:rPr>
          <w:rFonts w:hint="default" w:ascii="Times New Roman" w:hAnsi="Times New Roman" w:eastAsia="方正仿宋简体" w:cs="Times New Roman"/>
          <w:sz w:val="32"/>
          <w:szCs w:val="32"/>
          <w:highlight w:val="none"/>
          <w:u w:val="single"/>
        </w:rPr>
        <w:t>202</w:t>
      </w:r>
      <w:r>
        <w:rPr>
          <w:rFonts w:hint="default" w:ascii="Times New Roman" w:hAnsi="Times New Roman" w:eastAsia="方正仿宋简体" w:cs="Times New Roman"/>
          <w:sz w:val="32"/>
          <w:szCs w:val="32"/>
          <w:highlight w:val="none"/>
          <w:u w:val="single"/>
          <w:lang w:val="en-US" w:eastAsia="zh-CN"/>
        </w:rPr>
        <w:t>2</w:t>
      </w:r>
      <w:r>
        <w:rPr>
          <w:rFonts w:hint="default" w:ascii="Times New Roman" w:hAnsi="Times New Roman" w:eastAsia="方正仿宋简体" w:cs="Times New Roman"/>
          <w:sz w:val="32"/>
          <w:szCs w:val="32"/>
          <w:highlight w:val="none"/>
        </w:rPr>
        <w:t>年</w:t>
      </w:r>
      <w:r>
        <w:rPr>
          <w:rFonts w:hint="default" w:ascii="Times New Roman" w:hAnsi="Times New Roman" w:eastAsia="方正仿宋简体" w:cs="Times New Roman"/>
          <w:sz w:val="32"/>
          <w:szCs w:val="32"/>
          <w:highlight w:val="none"/>
          <w:u w:val="single"/>
          <w:lang w:val="en-US" w:eastAsia="zh-CN"/>
        </w:rPr>
        <w:t>3</w:t>
      </w:r>
      <w:r>
        <w:rPr>
          <w:rFonts w:hint="default"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3</w:t>
      </w:r>
      <w:r>
        <w:rPr>
          <w:rFonts w:hint="default" w:ascii="Times New Roman" w:hAnsi="Times New Roman" w:eastAsia="方正仿宋简体" w:cs="Times New Roman"/>
          <w:sz w:val="32"/>
          <w:szCs w:val="32"/>
          <w:highlight w:val="none"/>
        </w:rPr>
        <w:t>日</w:t>
      </w:r>
      <w:r>
        <w:rPr>
          <w:rFonts w:hint="default" w:ascii="Times New Roman" w:hAnsi="Times New Roman" w:eastAsia="方正仿宋简体" w:cs="Times New Roman"/>
          <w:sz w:val="32"/>
          <w:szCs w:val="32"/>
          <w:highlight w:val="none"/>
          <w:u w:val="single"/>
        </w:rPr>
        <w:t>10</w:t>
      </w:r>
      <w:r>
        <w:rPr>
          <w:rFonts w:hint="default" w:ascii="Times New Roman" w:hAnsi="Times New Roman" w:eastAsia="方正仿宋简体" w:cs="Times New Roman"/>
          <w:sz w:val="32"/>
          <w:szCs w:val="32"/>
          <w:highlight w:val="none"/>
        </w:rPr>
        <w:t>时</w:t>
      </w:r>
      <w:r>
        <w:rPr>
          <w:rFonts w:hint="default" w:ascii="Times New Roman" w:hAnsi="Times New Roman" w:eastAsia="方正仿宋简体" w:cs="Times New Roman"/>
          <w:sz w:val="32"/>
          <w:szCs w:val="32"/>
          <w:highlight w:val="none"/>
          <w:u w:val="single"/>
        </w:rPr>
        <w:t>00</w:t>
      </w:r>
      <w:r>
        <w:rPr>
          <w:rFonts w:hint="default" w:ascii="Times New Roman" w:hAnsi="Times New Roman" w:eastAsia="方正仿宋简体" w:cs="Times New Roman"/>
          <w:sz w:val="32"/>
          <w:szCs w:val="32"/>
          <w:highlight w:val="none"/>
        </w:rPr>
        <w:t>分止（含法定</w:t>
      </w:r>
      <w:r>
        <w:rPr>
          <w:rFonts w:eastAsia="方正仿宋简体"/>
          <w:sz w:val="32"/>
          <w:szCs w:val="32"/>
          <w:highlight w:val="none"/>
        </w:rPr>
        <w:t>节假日</w:t>
      </w:r>
      <w:r>
        <w:rPr>
          <w:rFonts w:eastAsia="方正仿宋简体"/>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九</w:t>
      </w:r>
      <w:r>
        <w:rPr>
          <w:rFonts w:hint="default" w:ascii="方正黑体_GBK" w:hAnsi="方正黑体_GBK" w:eastAsia="方正黑体_GBK" w:cs="方正黑体_GBK"/>
          <w:b w:val="0"/>
          <w:bCs/>
          <w:sz w:val="32"/>
          <w:szCs w:val="32"/>
          <w:lang w:eastAsia="zh-CN"/>
        </w:rPr>
        <w:t>、其他事项</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eastAsia" w:ascii="Times New Roman" w:hAnsi="Times New Roman" w:eastAsia="方正仿宋_GBK" w:cs="Times New Roman"/>
          <w:b w:val="0"/>
          <w:bCs/>
          <w:kern w:val="0"/>
          <w:sz w:val="32"/>
          <w:szCs w:val="32"/>
          <w:lang w:eastAsia="zh-CN"/>
        </w:rPr>
      </w:pPr>
      <w:r>
        <w:rPr>
          <w:rFonts w:hint="eastAsia" w:ascii="Times New Roman" w:hAnsi="Times New Roman" w:eastAsia="方正仿宋_GBK" w:cs="Times New Roman"/>
          <w:b w:val="0"/>
          <w:bCs/>
          <w:kern w:val="0"/>
          <w:sz w:val="32"/>
          <w:szCs w:val="32"/>
          <w:lang w:eastAsia="zh-CN"/>
        </w:rPr>
        <w:t>（一）</w:t>
      </w:r>
      <w:r>
        <w:rPr>
          <w:rFonts w:hint="default" w:ascii="Times New Roman" w:hAnsi="Times New Roman" w:eastAsia="方正仿宋_GBK" w:cs="Times New Roman"/>
          <w:b w:val="0"/>
          <w:bCs/>
          <w:kern w:val="0"/>
          <w:sz w:val="32"/>
          <w:szCs w:val="32"/>
        </w:rPr>
        <w:t>本公告同期发布于</w:t>
      </w:r>
      <w:r>
        <w:rPr>
          <w:rFonts w:hint="default" w:ascii="Times New Roman" w:hAnsi="Times New Roman" w:eastAsia="方正仿宋_GBK" w:cs="Times New Roman"/>
          <w:color w:val="auto"/>
          <w:sz w:val="32"/>
          <w:szCs w:val="32"/>
          <w:lang w:val="en-US" w:eastAsia="zh-CN"/>
        </w:rPr>
        <w:t>资阳市自然资源和规划局</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b w:val="0"/>
          <w:bCs/>
          <w:kern w:val="0"/>
          <w:sz w:val="32"/>
          <w:szCs w:val="32"/>
        </w:rPr>
        <w:t>中国土地市场网、</w:t>
      </w:r>
      <w:r>
        <w:rPr>
          <w:rFonts w:hint="default" w:ascii="Times New Roman" w:hAnsi="Times New Roman" w:eastAsia="方正仿宋_GBK" w:cs="Times New Roman"/>
          <w:color w:val="auto"/>
          <w:sz w:val="32"/>
          <w:szCs w:val="32"/>
          <w:lang w:val="en-US" w:eastAsia="zh-CN"/>
        </w:rPr>
        <w:t>全国公共资源交易平台（四川省·资阳市）</w:t>
      </w:r>
      <w:r>
        <w:rPr>
          <w:rFonts w:hint="default" w:ascii="Times New Roman" w:hAnsi="Times New Roman" w:eastAsia="方正仿宋_GBK" w:cs="Times New Roman"/>
          <w:b w:val="0"/>
          <w:bCs/>
          <w:kern w:val="0"/>
          <w:sz w:val="32"/>
          <w:szCs w:val="32"/>
          <w:lang w:eastAsia="zh-CN"/>
        </w:rPr>
        <w:t>等</w:t>
      </w:r>
      <w:r>
        <w:rPr>
          <w:rFonts w:hint="default" w:ascii="Times New Roman" w:hAnsi="Times New Roman" w:eastAsia="方正仿宋_GBK" w:cs="Times New Roman"/>
          <w:b w:val="0"/>
          <w:bCs/>
          <w:kern w:val="0"/>
          <w:sz w:val="32"/>
          <w:szCs w:val="32"/>
        </w:rPr>
        <w:t>网站</w:t>
      </w:r>
      <w:r>
        <w:rPr>
          <w:rFonts w:hint="eastAsia" w:ascii="Times New Roman" w:hAnsi="Times New Roman" w:eastAsia="方正仿宋_GBK" w:cs="Times New Roman"/>
          <w:b w:val="0"/>
          <w:bCs/>
          <w:kern w:val="0"/>
          <w:sz w:val="32"/>
          <w:szCs w:val="32"/>
          <w:lang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b w:val="0"/>
          <w:bCs/>
          <w:kern w:val="0"/>
          <w:sz w:val="32"/>
          <w:szCs w:val="32"/>
          <w:lang w:eastAsia="zh-CN"/>
        </w:rPr>
        <w:t>（二）</w:t>
      </w:r>
      <w:r>
        <w:rPr>
          <w:rFonts w:hint="default" w:ascii="Times New Roman" w:hAnsi="Times New Roman" w:eastAsia="方正仿宋_GBK" w:cs="Times New Roman"/>
          <w:i w:val="0"/>
          <w:caps w:val="0"/>
          <w:color w:val="auto"/>
          <w:spacing w:val="0"/>
          <w:sz w:val="32"/>
          <w:szCs w:val="32"/>
        </w:rPr>
        <w:t>本公告发布后，可能出现延期、中止、终止等变更情况</w:t>
      </w:r>
      <w:r>
        <w:rPr>
          <w:rFonts w:hint="eastAsia"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为保障各竞买人顺利参加公共资源交易活动，合理进行竞买出行安排</w:t>
      </w:r>
      <w:r>
        <w:rPr>
          <w:rFonts w:hint="eastAsia"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敬请各竞买人在交易开始前随时关注查阅相关公告信息。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eastAsia="zh-CN"/>
        </w:rPr>
        <w:t>十</w:t>
      </w:r>
      <w:r>
        <w:rPr>
          <w:rFonts w:hint="eastAsia" w:ascii="方正黑体_GBK" w:hAnsi="方正黑体_GBK" w:eastAsia="方正黑体_GBK" w:cs="方正黑体_GBK"/>
          <w:b w:val="0"/>
          <w:bCs/>
          <w:sz w:val="32"/>
          <w:szCs w:val="32"/>
        </w:rPr>
        <w:t>、联系方式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联系地点：资阳市土地矿产交易中心（</w:t>
      </w:r>
      <w:r>
        <w:rPr>
          <w:rFonts w:hint="eastAsia" w:ascii="Times New Roman" w:hAnsi="Times New Roman" w:eastAsia="方正仿宋_GBK" w:cs="Times New Roman"/>
          <w:sz w:val="32"/>
          <w:szCs w:val="32"/>
          <w:lang w:eastAsia="zh-CN"/>
        </w:rPr>
        <w:t>资阳市雁江区</w:t>
      </w:r>
      <w:r>
        <w:rPr>
          <w:rFonts w:hint="default" w:ascii="Times New Roman" w:hAnsi="Times New Roman" w:eastAsia="方正仿宋_GBK" w:cs="Times New Roman"/>
          <w:sz w:val="32"/>
          <w:szCs w:val="32"/>
        </w:rPr>
        <w:t>娇子大道</w:t>
      </w:r>
      <w:r>
        <w:rPr>
          <w:rFonts w:hint="eastAsia" w:ascii="Times New Roman" w:hAnsi="Times New Roman" w:eastAsia="方正仿宋_GBK" w:cs="Times New Roman"/>
          <w:sz w:val="32"/>
          <w:szCs w:val="32"/>
          <w:lang w:eastAsia="zh-CN"/>
        </w:rPr>
        <w:t>二段</w:t>
      </w:r>
      <w:r>
        <w:rPr>
          <w:rFonts w:hint="eastAsia" w:ascii="Times New Roman" w:hAnsi="Times New Roman" w:eastAsia="方正仿宋_GBK" w:cs="Times New Roman"/>
          <w:sz w:val="32"/>
          <w:szCs w:val="32"/>
          <w:lang w:val="en-US" w:eastAsia="zh-CN"/>
        </w:rPr>
        <w:t>118号</w:t>
      </w:r>
      <w:r>
        <w:rPr>
          <w:rFonts w:hint="default" w:ascii="Times New Roman" w:hAnsi="Times New Roman" w:eastAsia="方正仿宋_GBK" w:cs="Times New Roman"/>
          <w:sz w:val="32"/>
          <w:szCs w:val="32"/>
        </w:rPr>
        <w:t>资阳市</w:t>
      </w:r>
      <w:r>
        <w:rPr>
          <w:rFonts w:hint="eastAsia" w:ascii="Times New Roman" w:hAnsi="Times New Roman" w:eastAsia="方正仿宋_GBK" w:cs="Times New Roman"/>
          <w:sz w:val="32"/>
          <w:szCs w:val="32"/>
          <w:lang w:eastAsia="zh-CN"/>
        </w:rPr>
        <w:t>自然</w:t>
      </w:r>
      <w:r>
        <w:rPr>
          <w:rFonts w:hint="default" w:ascii="Times New Roman" w:hAnsi="Times New Roman" w:eastAsia="方正仿宋_GBK" w:cs="Times New Roman"/>
          <w:sz w:val="32"/>
          <w:szCs w:val="32"/>
        </w:rPr>
        <w:t>资源</w:t>
      </w:r>
      <w:r>
        <w:rPr>
          <w:rFonts w:hint="eastAsia" w:ascii="Times New Roman" w:hAnsi="Times New Roman" w:eastAsia="方正仿宋_GBK" w:cs="Times New Roman"/>
          <w:sz w:val="32"/>
          <w:szCs w:val="32"/>
          <w:lang w:eastAsia="zh-CN"/>
        </w:rPr>
        <w:t>和规划</w:t>
      </w:r>
      <w:r>
        <w:rPr>
          <w:rFonts w:hint="default" w:ascii="Times New Roman" w:hAnsi="Times New Roman" w:eastAsia="方正仿宋_GBK" w:cs="Times New Roman"/>
          <w:sz w:val="32"/>
          <w:szCs w:val="32"/>
        </w:rPr>
        <w:t>局702室）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联系人</w:t>
      </w:r>
      <w:r>
        <w:rPr>
          <w:rFonts w:hint="eastAsia" w:ascii="Times New Roman" w:hAnsi="Times New Roman" w:eastAsia="方正仿宋_GBK" w:cs="Times New Roman"/>
          <w:sz w:val="32"/>
          <w:szCs w:val="32"/>
          <w:lang w:eastAsia="zh-CN"/>
        </w:rPr>
        <w:t>及电话</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肖先生</w:t>
      </w:r>
      <w:r>
        <w:rPr>
          <w:rFonts w:hint="eastAsia" w:ascii="Times New Roman" w:hAnsi="Times New Roman" w:eastAsia="方正仿宋_GBK" w:cs="Times New Roman"/>
          <w:sz w:val="32"/>
          <w:szCs w:val="32"/>
        </w:rPr>
        <w:t>（</w:t>
      </w:r>
      <w:r>
        <w:rPr>
          <w:rFonts w:hint="default" w:ascii="Times New Roman" w:hAnsi="Times New Roman" w:eastAsia="方正仿宋_GBK" w:cs="Times New Roman"/>
          <w:sz w:val="32"/>
          <w:szCs w:val="32"/>
        </w:rPr>
        <w:t>028－26379070</w:t>
      </w:r>
      <w:r>
        <w:rPr>
          <w:rFonts w:hint="eastAsia"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2880" w:firstLineChars="9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汪女士</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028</w:t>
      </w:r>
      <w:r>
        <w:rPr>
          <w:rFonts w:hint="default" w:ascii="Times New Roman" w:hAnsi="Times New Roman" w:eastAsia="方正仿宋_GBK" w:cs="Times New Roman"/>
          <w:sz w:val="32"/>
          <w:szCs w:val="32"/>
        </w:rPr>
        <w:t>－26</w:t>
      </w:r>
      <w:r>
        <w:rPr>
          <w:rFonts w:hint="eastAsia" w:ascii="Times New Roman" w:hAnsi="Times New Roman" w:eastAsia="方正仿宋_GBK" w:cs="Times New Roman"/>
          <w:sz w:val="32"/>
          <w:szCs w:val="32"/>
          <w:lang w:val="en-US" w:eastAsia="zh-CN"/>
        </w:rPr>
        <w:t>080717</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方正仿宋简体"/>
          <w:sz w:val="32"/>
          <w:szCs w:val="32"/>
        </w:rPr>
      </w:pPr>
    </w:p>
    <w:p>
      <w:pPr>
        <w:keepNext w:val="0"/>
        <w:keepLines w:val="0"/>
        <w:pageBreakBefore w:val="0"/>
        <w:kinsoku/>
        <w:wordWrap/>
        <w:overflowPunct/>
        <w:topLinePunct w:val="0"/>
        <w:autoSpaceDE/>
        <w:autoSpaceDN/>
        <w:bidi w:val="0"/>
        <w:adjustRightInd/>
        <w:snapToGrid/>
        <w:spacing w:line="600" w:lineRule="exact"/>
        <w:ind w:firstLine="3462" w:firstLineChars="1082"/>
        <w:jc w:val="center"/>
        <w:textAlignment w:val="auto"/>
        <w:rPr>
          <w:rFonts w:hint="eastAsia" w:ascii="Times New Roman" w:hAnsi="Times New Roman" w:eastAsia="方正仿宋_GBK" w:cs="Times New Roman"/>
          <w:i w:val="0"/>
          <w:caps w:val="0"/>
          <w:color w:val="auto"/>
          <w:spacing w:val="0"/>
          <w:kern w:val="0"/>
          <w:sz w:val="32"/>
          <w:szCs w:val="32"/>
          <w:lang w:val="en-US" w:eastAsia="zh-CN" w:bidi="ar"/>
        </w:rPr>
      </w:pPr>
      <w:r>
        <w:rPr>
          <w:rFonts w:hint="eastAsia" w:ascii="Times New Roman" w:hAnsi="Times New Roman" w:eastAsia="方正仿宋_GBK" w:cs="Times New Roman"/>
          <w:i w:val="0"/>
          <w:caps w:val="0"/>
          <w:color w:val="auto"/>
          <w:spacing w:val="0"/>
          <w:kern w:val="0"/>
          <w:sz w:val="32"/>
          <w:szCs w:val="32"/>
          <w:lang w:val="en-US" w:eastAsia="zh-CN" w:bidi="ar"/>
        </w:rPr>
        <w:t>资阳市自然资源和规划局</w:t>
      </w:r>
    </w:p>
    <w:p>
      <w:pPr>
        <w:keepNext w:val="0"/>
        <w:keepLines w:val="0"/>
        <w:pageBreakBefore w:val="0"/>
        <w:kinsoku/>
        <w:wordWrap/>
        <w:overflowPunct/>
        <w:topLinePunct w:val="0"/>
        <w:autoSpaceDE/>
        <w:autoSpaceDN/>
        <w:bidi w:val="0"/>
        <w:adjustRightInd/>
        <w:snapToGrid/>
        <w:spacing w:line="600" w:lineRule="exact"/>
        <w:ind w:firstLine="3462" w:firstLineChars="1082"/>
        <w:jc w:val="center"/>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202</w:t>
      </w:r>
      <w:r>
        <w:rPr>
          <w:rFonts w:hint="eastAsia" w:ascii="Times New Roman" w:hAnsi="Times New Roman" w:eastAsia="方正仿宋_GBK" w:cs="Times New Roman"/>
          <w:i w:val="0"/>
          <w:caps w:val="0"/>
          <w:color w:val="auto"/>
          <w:spacing w:val="0"/>
          <w:kern w:val="0"/>
          <w:sz w:val="32"/>
          <w:szCs w:val="32"/>
          <w:lang w:val="en-US" w:eastAsia="zh-CN" w:bidi="ar"/>
        </w:rPr>
        <w:t>2</w:t>
      </w:r>
      <w:r>
        <w:rPr>
          <w:rFonts w:hint="default" w:ascii="Times New Roman" w:hAnsi="Times New Roman" w:eastAsia="方正仿宋_GBK" w:cs="Times New Roman"/>
          <w:i w:val="0"/>
          <w:caps w:val="0"/>
          <w:color w:val="auto"/>
          <w:spacing w:val="0"/>
          <w:kern w:val="0"/>
          <w:sz w:val="32"/>
          <w:szCs w:val="32"/>
          <w:lang w:val="en-US" w:eastAsia="zh-CN" w:bidi="ar"/>
        </w:rPr>
        <w:t>年</w:t>
      </w:r>
      <w:r>
        <w:rPr>
          <w:rFonts w:hint="eastAsia" w:ascii="Times New Roman" w:hAnsi="Times New Roman" w:eastAsia="方正仿宋_GBK" w:cs="Times New Roman"/>
          <w:i w:val="0"/>
          <w:caps w:val="0"/>
          <w:color w:val="auto"/>
          <w:spacing w:val="0"/>
          <w:kern w:val="0"/>
          <w:sz w:val="32"/>
          <w:szCs w:val="32"/>
          <w:lang w:val="en-US" w:eastAsia="zh-CN" w:bidi="ar"/>
        </w:rPr>
        <w:t>1</w:t>
      </w:r>
      <w:r>
        <w:rPr>
          <w:rFonts w:hint="default" w:ascii="Times New Roman" w:hAnsi="Times New Roman" w:eastAsia="方正仿宋_GBK" w:cs="Times New Roman"/>
          <w:i w:val="0"/>
          <w:caps w:val="0"/>
          <w:color w:val="auto"/>
          <w:spacing w:val="0"/>
          <w:kern w:val="0"/>
          <w:sz w:val="32"/>
          <w:szCs w:val="32"/>
          <w:lang w:val="en-US" w:eastAsia="zh-CN" w:bidi="ar"/>
        </w:rPr>
        <w:t>月</w:t>
      </w:r>
      <w:r>
        <w:rPr>
          <w:rFonts w:hint="eastAsia" w:ascii="Times New Roman" w:hAnsi="Times New Roman" w:eastAsia="方正仿宋_GBK" w:cs="Times New Roman"/>
          <w:i w:val="0"/>
          <w:caps w:val="0"/>
          <w:color w:val="auto"/>
          <w:spacing w:val="0"/>
          <w:kern w:val="0"/>
          <w:sz w:val="32"/>
          <w:szCs w:val="32"/>
          <w:lang w:val="en-US" w:eastAsia="zh-CN" w:bidi="ar"/>
        </w:rPr>
        <w:t>26</w:t>
      </w:r>
      <w:r>
        <w:rPr>
          <w:rFonts w:hint="default" w:ascii="Times New Roman" w:hAnsi="Times New Roman" w:eastAsia="方正仿宋_GBK" w:cs="Times New Roman"/>
          <w:i w:val="0"/>
          <w:caps w:val="0"/>
          <w:color w:val="auto"/>
          <w:spacing w:val="0"/>
          <w:kern w:val="0"/>
          <w:sz w:val="32"/>
          <w:szCs w:val="32"/>
          <w:lang w:val="en-US" w:eastAsia="zh-CN" w:bidi="ar"/>
        </w:rPr>
        <w:t>日</w:t>
      </w:r>
    </w:p>
    <w:p>
      <w:pP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br w:type="page"/>
      </w:r>
    </w:p>
    <w:p>
      <w:pPr>
        <w:spacing w:line="600" w:lineRule="exact"/>
        <w:jc w:val="center"/>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挂牌</w:t>
      </w:r>
      <w:r>
        <w:rPr>
          <w:rFonts w:hint="eastAsia" w:ascii="微软雅黑" w:hAnsi="微软雅黑" w:eastAsia="微软雅黑" w:cs="微软雅黑"/>
          <w:b w:val="0"/>
          <w:bCs w:val="0"/>
          <w:color w:val="auto"/>
          <w:sz w:val="44"/>
          <w:szCs w:val="44"/>
        </w:rPr>
        <w:t>出让须知</w:t>
      </w:r>
    </w:p>
    <w:p>
      <w:pPr>
        <w:spacing w:line="600" w:lineRule="exact"/>
        <w:jc w:val="center"/>
        <w:rPr>
          <w:rFonts w:hint="eastAsia" w:ascii="微软雅黑" w:hAnsi="微软雅黑" w:eastAsia="微软雅黑" w:cs="微软雅黑"/>
          <w:b w:val="0"/>
          <w:bCs w:val="0"/>
          <w:color w:val="auto"/>
          <w:sz w:val="44"/>
          <w:szCs w:val="44"/>
        </w:rPr>
      </w:pPr>
    </w:p>
    <w:p>
      <w:pPr>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default"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出让国有建设用地使用权规定》</w:t>
      </w:r>
      <w:r>
        <w:rPr>
          <w:rFonts w:hint="default" w:ascii="Times New Roman" w:hAnsi="Times New Roman" w:eastAsia="方正仿宋_GBK" w:cs="Times New Roman"/>
          <w:kern w:val="0"/>
          <w:sz w:val="32"/>
          <w:szCs w:val="32"/>
          <w:lang w:eastAsia="zh-CN"/>
        </w:rPr>
        <w:t>（原</w:t>
      </w:r>
      <w:r>
        <w:rPr>
          <w:rFonts w:hint="default" w:ascii="Times New Roman" w:hAnsi="Times New Roman" w:eastAsia="方正仿宋_GBK" w:cs="Times New Roman"/>
          <w:kern w:val="0"/>
          <w:sz w:val="32"/>
          <w:szCs w:val="32"/>
        </w:rPr>
        <w:t>国土资源部令</w:t>
      </w:r>
      <w:r>
        <w:rPr>
          <w:rFonts w:hint="default" w:ascii="Times New Roman" w:hAnsi="Times New Roman" w:eastAsia="方正仿宋_GBK" w:cs="Times New Roman"/>
          <w:kern w:val="0"/>
          <w:sz w:val="32"/>
          <w:szCs w:val="32"/>
          <w:lang w:eastAsia="zh-CN"/>
        </w:rPr>
        <w:t>第</w:t>
      </w:r>
      <w:r>
        <w:rPr>
          <w:rFonts w:hint="default" w:ascii="Times New Roman" w:hAnsi="Times New Roman" w:eastAsia="方正仿宋_GBK" w:cs="Times New Roman"/>
          <w:kern w:val="0"/>
          <w:sz w:val="32"/>
          <w:szCs w:val="32"/>
        </w:rPr>
        <w:t>39号</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color w:val="auto"/>
          <w:sz w:val="32"/>
          <w:szCs w:val="32"/>
        </w:rPr>
        <w:t>等有关规定，经</w:t>
      </w:r>
      <w:r>
        <w:rPr>
          <w:rFonts w:hint="default" w:ascii="Times New Roman" w:hAnsi="Times New Roman" w:eastAsia="方正仿宋_GBK" w:cs="Times New Roman"/>
          <w:color w:val="auto"/>
          <w:sz w:val="32"/>
          <w:szCs w:val="32"/>
          <w:u w:val="single"/>
        </w:rPr>
        <w:t>资阳</w:t>
      </w:r>
      <w:r>
        <w:rPr>
          <w:rFonts w:hint="default" w:ascii="Times New Roman" w:hAnsi="Times New Roman" w:eastAsia="方正仿宋_GBK" w:cs="Times New Roman"/>
          <w:b w:val="0"/>
          <w:bCs w:val="0"/>
          <w:color w:val="auto"/>
          <w:sz w:val="32"/>
          <w:szCs w:val="32"/>
          <w:u w:val="single"/>
        </w:rPr>
        <w:t>市</w:t>
      </w:r>
      <w:r>
        <w:rPr>
          <w:rFonts w:hint="default" w:ascii="Times New Roman" w:hAnsi="Times New Roman" w:eastAsia="方正仿宋_GBK" w:cs="Times New Roman"/>
          <w:b w:val="0"/>
          <w:bCs w:val="0"/>
          <w:color w:val="auto"/>
          <w:sz w:val="32"/>
          <w:szCs w:val="32"/>
        </w:rPr>
        <w:t>人民政府批准，</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b w:val="0"/>
          <w:bCs w:val="0"/>
          <w:color w:val="auto"/>
          <w:sz w:val="32"/>
          <w:szCs w:val="32"/>
        </w:rPr>
        <w:t>决定以挂牌方式出让</w:t>
      </w:r>
      <w:r>
        <w:rPr>
          <w:rFonts w:hint="eastAsia" w:ascii="Times New Roman" w:hAnsi="Times New Roman" w:eastAsia="方正仿宋_GBK" w:cs="Times New Roman"/>
          <w:b/>
          <w:bCs/>
          <w:color w:val="auto"/>
          <w:sz w:val="32"/>
          <w:szCs w:val="32"/>
          <w:u w:val="single"/>
          <w:lang w:eastAsia="zh-CN"/>
        </w:rPr>
        <w:t>中和镇</w:t>
      </w:r>
      <w:r>
        <w:rPr>
          <w:rFonts w:hint="eastAsia" w:ascii="Times New Roman" w:hAnsi="Times New Roman" w:eastAsia="方正仿宋_GBK" w:cs="Times New Roman"/>
          <w:b w:val="0"/>
          <w:bCs w:val="0"/>
          <w:color w:val="auto"/>
          <w:sz w:val="32"/>
          <w:szCs w:val="32"/>
          <w:u w:val="single"/>
          <w:lang w:eastAsia="zh-CN"/>
        </w:rPr>
        <w:t>（</w:t>
      </w:r>
      <w:r>
        <w:rPr>
          <w:rFonts w:hint="default" w:ascii="Times New Roman" w:hAnsi="Times New Roman" w:eastAsia="方正仿宋_GBK" w:cs="Times New Roman"/>
          <w:b w:val="0"/>
          <w:bCs w:val="0"/>
          <w:color w:val="auto"/>
          <w:sz w:val="32"/>
          <w:szCs w:val="32"/>
          <w:u w:val="single"/>
        </w:rPr>
        <w:t>地块编号：</w:t>
      </w:r>
      <w:r>
        <w:rPr>
          <w:rFonts w:hint="eastAsia" w:ascii="Times New Roman" w:hAnsi="Times New Roman" w:eastAsia="方正仿宋_GBK" w:cs="Times New Roman"/>
          <w:b w:val="0"/>
          <w:bCs w:val="0"/>
          <w:color w:val="auto"/>
          <w:sz w:val="32"/>
          <w:szCs w:val="32"/>
          <w:u w:val="single"/>
          <w:lang w:eastAsia="zh-CN"/>
        </w:rPr>
        <w:t>ZH-1-16-2</w:t>
      </w:r>
      <w:r>
        <w:rPr>
          <w:rFonts w:hint="default" w:ascii="Times New Roman" w:hAnsi="Times New Roman" w:eastAsia="方正仿宋_GBK" w:cs="Times New Roman"/>
          <w:b w:val="0"/>
          <w:bCs w:val="0"/>
          <w:color w:val="auto"/>
          <w:sz w:val="32"/>
          <w:szCs w:val="32"/>
          <w:u w:val="single"/>
        </w:rPr>
        <w:t>号）</w:t>
      </w:r>
      <w:r>
        <w:rPr>
          <w:rFonts w:hint="default" w:ascii="Times New Roman" w:hAnsi="Times New Roman" w:eastAsia="方正仿宋_GBK" w:cs="Times New Roman"/>
          <w:color w:val="auto"/>
          <w:sz w:val="32"/>
          <w:szCs w:val="32"/>
        </w:rPr>
        <w:t>一幅国有建设用地使用权。</w:t>
      </w:r>
    </w:p>
    <w:p>
      <w:pPr>
        <w:pStyle w:val="12"/>
        <w:keepNext w:val="0"/>
        <w:keepLines w:val="0"/>
        <w:pageBreakBefore w:val="0"/>
        <w:kinsoku/>
        <w:wordWrap/>
        <w:overflowPunct/>
        <w:topLinePunct w:val="0"/>
        <w:autoSpaceDE/>
        <w:autoSpaceDN/>
        <w:bidi w:val="0"/>
        <w:adjustRightInd/>
        <w:snapToGrid/>
        <w:spacing w:line="640" w:lineRule="exact"/>
        <w:ind w:firstLine="643"/>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一、</w:t>
      </w:r>
      <w:r>
        <w:rPr>
          <w:rFonts w:hint="default" w:ascii="Times New Roman" w:hAnsi="Times New Roman" w:eastAsia="方正仿宋_GBK" w:cs="Times New Roman"/>
          <w:color w:val="auto"/>
          <w:sz w:val="32"/>
          <w:szCs w:val="32"/>
        </w:rPr>
        <w:t>本次国有建设用地使用权挂牌出让的出让人为</w:t>
      </w:r>
      <w:r>
        <w:rPr>
          <w:rFonts w:hint="default" w:ascii="Times New Roman" w:hAnsi="Times New Roman" w:eastAsia="方正仿宋_GBK" w:cs="Times New Roman"/>
          <w:b w:val="0"/>
          <w:bCs w:val="0"/>
          <w:color w:val="auto"/>
          <w:sz w:val="32"/>
          <w:szCs w:val="32"/>
          <w:u w:val="single"/>
        </w:rPr>
        <w:t>资阳</w:t>
      </w:r>
      <w:r>
        <w:rPr>
          <w:rFonts w:hint="eastAsia" w:ascii="Times New Roman" w:hAnsi="Times New Roman" w:eastAsia="方正仿宋_GBK" w:cs="Times New Roman"/>
          <w:b w:val="0"/>
          <w:bCs w:val="0"/>
          <w:color w:val="auto"/>
          <w:sz w:val="32"/>
          <w:szCs w:val="32"/>
          <w:u w:val="single"/>
          <w:lang w:eastAsia="zh-CN"/>
        </w:rPr>
        <w:t>自然资源和规划局</w:t>
      </w:r>
      <w:r>
        <w:rPr>
          <w:rFonts w:hint="default" w:ascii="Times New Roman" w:hAnsi="Times New Roman" w:eastAsia="方正仿宋_GBK" w:cs="Times New Roman"/>
          <w:color w:val="auto"/>
          <w:sz w:val="32"/>
          <w:szCs w:val="32"/>
        </w:rPr>
        <w:t>，具体组织实施由</w:t>
      </w:r>
      <w:r>
        <w:rPr>
          <w:rFonts w:hint="eastAsia" w:ascii="Times New Roman" w:hAnsi="Times New Roman" w:eastAsia="方正仿宋_GBK" w:cs="Times New Roman"/>
          <w:color w:val="auto"/>
          <w:sz w:val="32"/>
          <w:szCs w:val="32"/>
          <w:lang w:eastAsia="zh-CN"/>
        </w:rPr>
        <w:t>我局</w:t>
      </w:r>
      <w:r>
        <w:rPr>
          <w:rFonts w:hint="default" w:ascii="Times New Roman" w:hAnsi="Times New Roman" w:eastAsia="方正仿宋_GBK" w:cs="Times New Roman"/>
          <w:color w:val="auto"/>
          <w:sz w:val="32"/>
          <w:szCs w:val="32"/>
        </w:rPr>
        <w:t>授权</w:t>
      </w:r>
      <w:r>
        <w:rPr>
          <w:rFonts w:hint="default" w:ascii="Times New Roman" w:hAnsi="Times New Roman" w:eastAsia="方正仿宋_GBK" w:cs="Times New Roman"/>
          <w:color w:val="auto"/>
          <w:sz w:val="32"/>
          <w:szCs w:val="32"/>
          <w:u w:val="single" w:color="000000"/>
        </w:rPr>
        <w:t>资阳市土地矿产交易中心</w:t>
      </w:r>
      <w:r>
        <w:rPr>
          <w:rFonts w:hint="default" w:ascii="Times New Roman" w:hAnsi="Times New Roman" w:eastAsia="方正仿宋_GBK" w:cs="Times New Roman"/>
          <w:color w:val="auto"/>
          <w:sz w:val="32"/>
          <w:szCs w:val="32"/>
        </w:rPr>
        <w:t>承办，联系地址：</w:t>
      </w:r>
      <w:r>
        <w:rPr>
          <w:rFonts w:hint="eastAsia" w:ascii="Times New Roman" w:hAnsi="Times New Roman" w:eastAsia="方正仿宋_GBK" w:cs="Times New Roman"/>
          <w:color w:val="auto"/>
          <w:sz w:val="32"/>
          <w:szCs w:val="32"/>
          <w:lang w:eastAsia="zh-CN"/>
        </w:rPr>
        <w:t>资阳</w:t>
      </w:r>
      <w:r>
        <w:rPr>
          <w:rFonts w:hint="default" w:ascii="Times New Roman" w:hAnsi="Times New Roman" w:eastAsia="方正仿宋_GBK" w:cs="Times New Roman"/>
          <w:color w:val="auto"/>
          <w:sz w:val="32"/>
          <w:szCs w:val="32"/>
        </w:rPr>
        <w:t>市</w:t>
      </w:r>
      <w:r>
        <w:rPr>
          <w:rFonts w:hint="eastAsia" w:ascii="Times New Roman" w:hAnsi="Times New Roman" w:eastAsia="方正仿宋_GBK" w:cs="Times New Roman"/>
          <w:color w:val="auto"/>
          <w:sz w:val="32"/>
          <w:szCs w:val="32"/>
          <w:lang w:eastAsia="zh-CN"/>
        </w:rPr>
        <w:t>自然</w:t>
      </w:r>
      <w:r>
        <w:rPr>
          <w:rFonts w:hint="default"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hint="default" w:ascii="Times New Roman" w:hAnsi="Times New Roman" w:eastAsia="方正仿宋_GBK" w:cs="Times New Roman"/>
          <w:color w:val="auto"/>
          <w:sz w:val="32"/>
          <w:szCs w:val="32"/>
        </w:rPr>
        <w:t>局702室；联系电话：028-26379070。</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二、</w:t>
      </w:r>
      <w:r>
        <w:rPr>
          <w:rFonts w:hint="default" w:ascii="Times New Roman" w:hAnsi="Times New Roman" w:eastAsia="方正仿宋_GBK" w:cs="Times New Roman"/>
          <w:color w:val="auto"/>
          <w:sz w:val="32"/>
          <w:szCs w:val="32"/>
        </w:rPr>
        <w:t>本次国有建设用地使用权挂牌出让遵循公开、公平、公正和诚实信用的原则。竞买人须认真阅读本《须知》的所有条款，并严格按照本《须知》的要求参加本次挂牌出让活动，并承担相应的法律责任。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color w:val="auto"/>
          <w:sz w:val="32"/>
          <w:szCs w:val="32"/>
        </w:rPr>
        <w:t>三、</w:t>
      </w:r>
      <w:r>
        <w:rPr>
          <w:rFonts w:hint="eastAsia" w:ascii="方正黑体_GBK" w:hAnsi="方正黑体_GBK" w:eastAsia="方正黑体_GBK" w:cs="方正黑体_GBK"/>
          <w:color w:val="auto"/>
          <w:sz w:val="32"/>
          <w:szCs w:val="32"/>
        </w:rPr>
        <w:t>出让地块的基本情况及规划指标要求</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（一）地块位置：</w:t>
      </w:r>
      <w:r>
        <w:rPr>
          <w:rFonts w:hint="eastAsia" w:ascii="Times New Roman" w:hAnsi="Times New Roman" w:eastAsia="方正仿宋_GBK" w:cs="Times New Roman"/>
          <w:b/>
          <w:bCs/>
          <w:color w:val="auto"/>
          <w:sz w:val="32"/>
          <w:szCs w:val="32"/>
          <w:u w:val="single"/>
          <w:lang w:eastAsia="zh-CN"/>
        </w:rPr>
        <w:t>中和镇龙虎村3组</w:t>
      </w:r>
      <w:r>
        <w:rPr>
          <w:rFonts w:hint="default" w:ascii="Times New Roman" w:hAnsi="Times New Roman" w:eastAsia="方正仿宋_GBK" w:cs="Times New Roman"/>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eastAsia="zh-CN"/>
        </w:rPr>
      </w:pPr>
      <w:r>
        <w:rPr>
          <w:rFonts w:hint="default" w:ascii="Times New Roman" w:hAnsi="Times New Roman" w:eastAsia="方正仿宋_GBK" w:cs="Times New Roman"/>
          <w:color w:val="auto"/>
          <w:sz w:val="32"/>
          <w:szCs w:val="32"/>
        </w:rPr>
        <w:t>（二）出让地块平面界址及空间使用范围：</w:t>
      </w:r>
      <w:r>
        <w:rPr>
          <w:rFonts w:hint="default" w:ascii="Times New Roman" w:hAnsi="Times New Roman" w:eastAsia="方正仿宋_GBK" w:cs="Times New Roman"/>
          <w:color w:val="auto"/>
          <w:sz w:val="32"/>
          <w:szCs w:val="32"/>
          <w:u w:val="single"/>
        </w:rPr>
        <w:t>该地块的空间使用范围为地表建设用地使用权，宗地平面界址详见</w:t>
      </w:r>
      <w:r>
        <w:rPr>
          <w:rFonts w:hint="eastAsia" w:ascii="Times New Roman" w:hAnsi="Times New Roman" w:eastAsia="方正仿宋_GBK" w:cs="Times New Roman"/>
          <w:color w:val="auto"/>
          <w:sz w:val="32"/>
          <w:szCs w:val="32"/>
          <w:u w:val="single"/>
          <w:lang w:eastAsia="zh-CN"/>
        </w:rPr>
        <w:t>资阳市雁江区自然资源和规划</w:t>
      </w:r>
      <w:r>
        <w:rPr>
          <w:rFonts w:hint="default" w:ascii="Times New Roman" w:hAnsi="Times New Roman" w:eastAsia="方正仿宋_GBK" w:cs="Times New Roman"/>
          <w:color w:val="auto"/>
          <w:sz w:val="32"/>
          <w:szCs w:val="32"/>
          <w:u w:val="single"/>
        </w:rPr>
        <w:t>局出具的</w:t>
      </w:r>
      <w:r>
        <w:rPr>
          <w:rFonts w:hint="eastAsia" w:ascii="Times New Roman" w:hAnsi="Times New Roman" w:eastAsia="方正仿宋_GBK" w:cs="Times New Roman"/>
          <w:color w:val="auto"/>
          <w:sz w:val="32"/>
          <w:szCs w:val="32"/>
          <w:u w:val="single"/>
          <w:lang w:val="en-US" w:eastAsia="zh-CN"/>
        </w:rPr>
        <w:t>ZH-1-16-2</w:t>
      </w:r>
      <w:r>
        <w:rPr>
          <w:rFonts w:hint="default" w:ascii="Times New Roman" w:hAnsi="Times New Roman" w:eastAsia="方正仿宋_GBK" w:cs="Times New Roman"/>
          <w:color w:val="auto"/>
          <w:sz w:val="32"/>
          <w:szCs w:val="32"/>
          <w:u w:val="single"/>
        </w:rPr>
        <w:t>号规划用地红线图及</w:t>
      </w:r>
      <w:r>
        <w:rPr>
          <w:rFonts w:hint="eastAsia" w:ascii="Times New Roman" w:hAnsi="Times New Roman" w:eastAsia="方正仿宋_GBK" w:cs="Times New Roman"/>
          <w:color w:val="auto"/>
          <w:sz w:val="32"/>
          <w:szCs w:val="32"/>
          <w:u w:val="single"/>
          <w:lang w:eastAsia="zh-CN"/>
        </w:rPr>
        <w:t>四川省地质测绘院</w:t>
      </w:r>
      <w:r>
        <w:rPr>
          <w:rFonts w:hint="default" w:ascii="Times New Roman" w:hAnsi="Times New Roman" w:eastAsia="方正仿宋_GBK" w:cs="Times New Roman"/>
          <w:color w:val="auto"/>
          <w:sz w:val="32"/>
          <w:szCs w:val="32"/>
          <w:u w:val="single"/>
        </w:rPr>
        <w:t>的勘测定界图，</w:t>
      </w:r>
      <w:r>
        <w:rPr>
          <w:rFonts w:eastAsia="方正仿宋_GBK"/>
          <w:sz w:val="32"/>
          <w:szCs w:val="32"/>
          <w:u w:val="single"/>
        </w:rPr>
        <w:t>宗地</w:t>
      </w:r>
      <w:r>
        <w:rPr>
          <w:rFonts w:hint="eastAsia" w:eastAsia="方正仿宋_GBK"/>
          <w:sz w:val="32"/>
          <w:szCs w:val="32"/>
          <w:u w:val="single"/>
          <w:lang w:eastAsia="zh-CN"/>
        </w:rPr>
        <w:t>竖向界限应结合宗地周边路网高程</w:t>
      </w:r>
      <w:r>
        <w:rPr>
          <w:rFonts w:hint="eastAsia" w:eastAsia="方正仿宋_GBK"/>
          <w:sz w:val="32"/>
          <w:szCs w:val="32"/>
          <w:u w:val="single"/>
        </w:rPr>
        <w:t>在审查建筑方案时</w:t>
      </w:r>
      <w:r>
        <w:rPr>
          <w:rFonts w:hint="eastAsia" w:eastAsia="方正仿宋_GBK"/>
          <w:sz w:val="32"/>
          <w:szCs w:val="32"/>
          <w:u w:val="single"/>
          <w:lang w:eastAsia="zh-CN"/>
        </w:rPr>
        <w:t>另行确定</w:t>
      </w:r>
      <w:r>
        <w:rPr>
          <w:rFonts w:hint="default" w:ascii="Times New Roman" w:hAnsi="Times New Roman" w:eastAsia="方正仿宋_GBK" w:cs="Times New Roman"/>
          <w:color w:val="auto"/>
          <w:sz w:val="32"/>
          <w:szCs w:val="32"/>
          <w:u w:val="single"/>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lang w:val="en-US" w:eastAsia="zh-CN"/>
        </w:rPr>
      </w:pPr>
      <w:r>
        <w:rPr>
          <w:rFonts w:hint="default"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32"/>
          <w:u w:val="single"/>
          <w:lang w:val="en-US" w:eastAsia="zh-CN"/>
        </w:rPr>
        <w:t>2055.3</w:t>
      </w:r>
      <w:r>
        <w:rPr>
          <w:rFonts w:hint="default" w:ascii="Times New Roman" w:hAnsi="Times New Roman" w:eastAsia="方正仿宋_GBK" w:cs="Times New Roman"/>
          <w:color w:val="auto"/>
          <w:sz w:val="32"/>
          <w:szCs w:val="32"/>
          <w:u w:val="single"/>
        </w:rPr>
        <w:t>平方米</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lang w:val="en-US" w:eastAsia="zh-CN"/>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（四）规划用地性质：</w:t>
      </w:r>
      <w:r>
        <w:rPr>
          <w:rFonts w:hint="eastAsia" w:ascii="Times New Roman" w:hAnsi="Times New Roman" w:eastAsia="方正仿宋_GBK" w:cs="Times New Roman"/>
          <w:color w:val="auto"/>
          <w:sz w:val="32"/>
          <w:szCs w:val="32"/>
          <w:u w:val="single" w:color="auto"/>
          <w:lang w:eastAsia="zh-CN"/>
        </w:rPr>
        <w:t>公用工程用地（加油加气站用地）</w:t>
      </w:r>
      <w:r>
        <w:rPr>
          <w:rFonts w:hint="eastAsia" w:eastAsia="方正仿宋简体"/>
          <w:sz w:val="32"/>
          <w:szCs w:val="32"/>
          <w:u w:val="single" w:color="auto"/>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（五）土地用途：</w:t>
      </w:r>
      <w:r>
        <w:rPr>
          <w:rFonts w:hint="eastAsia" w:ascii="Times New Roman" w:hAnsi="Times New Roman" w:eastAsia="方正仿宋_GBK" w:cs="Times New Roman"/>
          <w:color w:val="auto"/>
          <w:sz w:val="32"/>
          <w:szCs w:val="32"/>
          <w:u w:val="single" w:color="auto"/>
          <w:lang w:eastAsia="zh-CN"/>
        </w:rPr>
        <w:t>商业</w:t>
      </w:r>
      <w:r>
        <w:rPr>
          <w:rFonts w:hint="default" w:ascii="Times New Roman" w:hAnsi="Times New Roman" w:eastAsia="方正仿宋_GBK" w:cs="Times New Roman"/>
          <w:color w:val="auto"/>
          <w:sz w:val="32"/>
          <w:szCs w:val="32"/>
          <w:u w:val="single" w:color="auto"/>
        </w:rPr>
        <w:t>用</w:t>
      </w:r>
      <w:r>
        <w:rPr>
          <w:rFonts w:hint="default" w:ascii="Times New Roman" w:hAnsi="Times New Roman" w:eastAsia="方正仿宋_GBK" w:cs="Times New Roman"/>
          <w:color w:val="auto"/>
          <w:sz w:val="32"/>
          <w:szCs w:val="32"/>
          <w:u w:val="single" w:color="000000"/>
        </w:rPr>
        <w:t>地</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六</w:t>
      </w:r>
      <w:r>
        <w:rPr>
          <w:rFonts w:hint="default" w:ascii="Times New Roman" w:hAnsi="Times New Roman" w:eastAsia="方正仿宋_GBK" w:cs="Times New Roman"/>
          <w:color w:val="auto"/>
          <w:sz w:val="32"/>
          <w:szCs w:val="32"/>
        </w:rPr>
        <w:t>）规划容积率：</w:t>
      </w:r>
      <w:r>
        <w:rPr>
          <w:rFonts w:hint="eastAsia" w:ascii="方正仿宋简体" w:hAnsi="方正仿宋简体" w:eastAsia="方正仿宋简体" w:cs="方正仿宋简体"/>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0.4</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r>
        <w:rPr>
          <w:rFonts w:hint="eastAsia"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（七）规划建筑密度</w:t>
      </w:r>
      <w:r>
        <w:rPr>
          <w:rFonts w:hint="default" w:ascii="Times New Roman" w:hAnsi="Times New Roman" w:eastAsia="方正仿宋_GBK" w:cs="Times New Roman"/>
          <w:color w:val="auto"/>
          <w:sz w:val="32"/>
          <w:szCs w:val="32"/>
          <w:u w:val="none"/>
        </w:rPr>
        <w:t>：</w:t>
      </w:r>
      <w:r>
        <w:rPr>
          <w:rFonts w:hint="eastAsia" w:ascii="方正仿宋简体" w:hAnsi="方正仿宋简体" w:eastAsia="方正仿宋简体" w:cs="方正仿宋简体"/>
          <w:color w:val="auto"/>
          <w:sz w:val="32"/>
          <w:szCs w:val="32"/>
          <w:u w:val="single"/>
          <w:lang w:val="en-US" w:eastAsia="zh-CN"/>
        </w:rPr>
        <w:t>≤</w:t>
      </w:r>
      <w:r>
        <w:rPr>
          <w:rFonts w:hint="eastAsia" w:ascii="Times New Roman" w:hAnsi="Times New Roman" w:eastAsia="方正仿宋_GBK" w:cs="Times New Roman"/>
          <w:color w:val="auto"/>
          <w:sz w:val="32"/>
          <w:szCs w:val="32"/>
          <w:u w:val="single"/>
          <w:lang w:val="en-US" w:eastAsia="zh-CN"/>
        </w:rPr>
        <w:t>35</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（八）绿地率：</w:t>
      </w:r>
      <w:r>
        <w:rPr>
          <w:rFonts w:hint="eastAsia" w:ascii="方正仿宋_GBK" w:hAnsi="方正仿宋_GBK" w:eastAsia="方正仿宋_GBK" w:cs="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r>
        <w:rPr>
          <w:rFonts w:hint="eastAsia"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九</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建筑限高</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u w:val="single"/>
          <w:lang w:val="en-US" w:eastAsia="zh-CN"/>
        </w:rPr>
        <w:t>建筑控制高度以低层为主</w:t>
      </w:r>
      <w:r>
        <w:rPr>
          <w:rFonts w:hint="default" w:ascii="Times New Roman" w:hAnsi="Times New Roman" w:eastAsia="方正仿宋_GBK" w:cs="Times New Roman"/>
          <w:color w:val="auto"/>
          <w:sz w:val="32"/>
          <w:szCs w:val="32"/>
          <w:u w:val="single"/>
          <w:lang w:val="en-US" w:eastAsia="zh-CN"/>
        </w:rPr>
        <w:t>；</w:t>
      </w:r>
      <w:r>
        <w:rPr>
          <w:rFonts w:hint="eastAsia" w:ascii="方正仿宋_GBK" w:hAnsi="方正仿宋_GBK" w:eastAsia="方正仿宋_GBK" w:cs="方正仿宋_GBK"/>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color="000000"/>
        </w:rPr>
        <w:t>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十</w:t>
      </w:r>
      <w:r>
        <w:rPr>
          <w:rFonts w:hint="default" w:ascii="Times New Roman" w:hAnsi="Times New Roman" w:eastAsia="方正仿宋_GBK" w:cs="Times New Roman"/>
          <w:color w:val="auto"/>
          <w:sz w:val="32"/>
          <w:szCs w:val="32"/>
        </w:rPr>
        <w:t>）土地开发程度：</w:t>
      </w:r>
      <w:r>
        <w:rPr>
          <w:rFonts w:hint="default" w:ascii="Times New Roman" w:hAnsi="Times New Roman" w:eastAsia="方正仿宋_GBK" w:cs="Times New Roman"/>
          <w:color w:val="auto"/>
          <w:sz w:val="32"/>
          <w:szCs w:val="32"/>
          <w:u w:val="single" w:color="000000"/>
        </w:rPr>
        <w:t>以现状地形地貌及周边配套为准</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color w:val="auto"/>
          <w:sz w:val="32"/>
          <w:szCs w:val="32"/>
          <w:u w:val="single" w:color="000000"/>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一</w:t>
      </w:r>
      <w:r>
        <w:rPr>
          <w:rFonts w:hint="default" w:ascii="Times New Roman" w:hAnsi="Times New Roman" w:eastAsia="方正仿宋_GBK" w:cs="Times New Roman"/>
          <w:color w:val="auto"/>
          <w:sz w:val="32"/>
          <w:szCs w:val="32"/>
        </w:rPr>
        <w:t>）土地使用权出让年期：</w:t>
      </w:r>
      <w:r>
        <w:rPr>
          <w:rFonts w:hint="eastAsia" w:ascii="Times New Roman" w:hAnsi="Times New Roman" w:eastAsia="方正仿宋_GBK" w:cs="Times New Roman"/>
          <w:color w:val="auto"/>
          <w:sz w:val="32"/>
          <w:szCs w:val="32"/>
          <w:u w:val="single" w:color="auto"/>
          <w:lang w:val="en-US" w:eastAsia="zh-CN"/>
        </w:rPr>
        <w:t>4</w:t>
      </w:r>
      <w:r>
        <w:rPr>
          <w:rFonts w:hint="default" w:ascii="Times New Roman" w:hAnsi="Times New Roman" w:eastAsia="方正仿宋_GBK" w:cs="Times New Roman"/>
          <w:color w:val="auto"/>
          <w:sz w:val="32"/>
          <w:szCs w:val="32"/>
          <w:u w:val="single" w:color="auto"/>
        </w:rPr>
        <w:t>0</w:t>
      </w:r>
      <w:r>
        <w:rPr>
          <w:rFonts w:hint="default" w:ascii="Times New Roman" w:hAnsi="Times New Roman" w:eastAsia="方正仿宋_GBK" w:cs="Times New Roman"/>
          <w:color w:val="auto"/>
          <w:sz w:val="32"/>
          <w:szCs w:val="32"/>
          <w:u w:val="single" w:color="000000"/>
        </w:rPr>
        <w:t>年</w:t>
      </w:r>
      <w:r>
        <w:rPr>
          <w:rFonts w:hint="default" w:ascii="Times New Roman" w:hAnsi="Times New Roman" w:eastAsia="方正仿宋_GBK" w:cs="Times New Roman"/>
          <w:color w:val="auto"/>
          <w:sz w:val="32"/>
          <w:szCs w:val="32"/>
          <w:u w:val="single" w:color="000000"/>
          <w:lang w:eastAsia="zh-CN"/>
        </w:rPr>
        <w:t>。</w:t>
      </w:r>
      <w:r>
        <w:rPr>
          <w:rFonts w:hint="default" w:ascii="Times New Roman" w:hAnsi="Times New Roman" w:eastAsia="方正仿宋_GBK" w:cs="Times New Roman"/>
          <w:color w:val="auto"/>
          <w:sz w:val="32"/>
          <w:szCs w:val="32"/>
          <w:u w:val="single" w:color="000000"/>
        </w:rPr>
        <w:t xml:space="preserve">　          </w:t>
      </w:r>
      <w:r>
        <w:rPr>
          <w:rFonts w:hint="eastAsia" w:ascii="Times New Roman" w:hAnsi="Times New Roman" w:eastAsia="方正仿宋_GBK" w:cs="Times New Roman"/>
          <w:color w:val="auto"/>
          <w:sz w:val="32"/>
          <w:szCs w:val="32"/>
          <w:u w:val="single" w:color="000000"/>
          <w:lang w:val="en-US" w:eastAsia="zh-CN"/>
        </w:rPr>
        <w:t xml:space="preserve"> </w:t>
      </w:r>
      <w:r>
        <w:rPr>
          <w:rFonts w:hint="default" w:ascii="Times New Roman" w:hAnsi="Times New Roman" w:eastAsia="方正仿宋_GBK" w:cs="Times New Roman"/>
          <w:color w:val="auto"/>
          <w:sz w:val="32"/>
          <w:szCs w:val="32"/>
          <w:u w:val="single" w:color="000000"/>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黑体_GBK" w:hAnsi="方正黑体_GBK" w:eastAsia="方正黑体_GBK" w:cs="方正黑体_GBK"/>
          <w:b/>
          <w:color w:val="FF0000"/>
          <w:sz w:val="32"/>
          <w:szCs w:val="32"/>
        </w:rPr>
      </w:pPr>
      <w:r>
        <w:rPr>
          <w:rFonts w:hint="eastAsia" w:ascii="方正黑体_GBK" w:hAnsi="方正黑体_GBK" w:eastAsia="方正黑体_GBK" w:cs="方正黑体_GBK"/>
          <w:b/>
          <w:color w:val="FF0000"/>
          <w:sz w:val="32"/>
          <w:szCs w:val="32"/>
        </w:rPr>
        <w:t>四、风险提示和注意事项</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bCs/>
          <w:color w:val="FF0000"/>
          <w:sz w:val="32"/>
          <w:szCs w:val="32"/>
          <w:lang w:val="en-US" w:eastAsia="zh-CN"/>
        </w:rPr>
      </w:pPr>
      <w:r>
        <w:rPr>
          <w:rFonts w:hint="default" w:ascii="Times New Roman" w:hAnsi="Times New Roman" w:eastAsia="方正仿宋_GBK" w:cs="Times New Roman"/>
          <w:b/>
          <w:bCs/>
          <w:color w:val="FF0000"/>
          <w:sz w:val="32"/>
          <w:szCs w:val="32"/>
          <w:lang w:eastAsia="zh-CN"/>
        </w:rPr>
        <w:t>本次出让</w:t>
      </w:r>
      <w:r>
        <w:rPr>
          <w:rFonts w:hint="eastAsia" w:ascii="Times New Roman" w:hAnsi="Times New Roman" w:eastAsia="方正仿宋_GBK" w:cs="Times New Roman"/>
          <w:b/>
          <w:bCs/>
          <w:color w:val="FF0000"/>
          <w:sz w:val="32"/>
          <w:szCs w:val="32"/>
          <w:lang w:eastAsia="zh-CN"/>
        </w:rPr>
        <w:t>的</w:t>
      </w:r>
      <w:r>
        <w:rPr>
          <w:rFonts w:hint="default" w:ascii="Times New Roman" w:hAnsi="Times New Roman" w:eastAsia="方正仿宋_GBK" w:cs="Times New Roman"/>
          <w:b/>
          <w:bCs/>
          <w:color w:val="FF0000"/>
          <w:sz w:val="32"/>
          <w:szCs w:val="32"/>
          <w:lang w:val="en-US" w:eastAsia="zh-CN"/>
        </w:rPr>
        <w:t>ZH-1-16-2地块</w:t>
      </w:r>
      <w:r>
        <w:rPr>
          <w:rFonts w:hint="default" w:ascii="Times New Roman" w:hAnsi="Times New Roman" w:eastAsia="方正仿宋_GBK" w:cs="Times New Roman"/>
          <w:b/>
          <w:bCs/>
          <w:color w:val="FF0000"/>
          <w:sz w:val="32"/>
          <w:szCs w:val="32"/>
          <w:lang w:eastAsia="zh-CN"/>
        </w:rPr>
        <w:t>与相邻的</w:t>
      </w:r>
      <w:r>
        <w:rPr>
          <w:rFonts w:hint="default" w:ascii="Times New Roman" w:hAnsi="Times New Roman" w:eastAsia="方正仿宋_GBK" w:cs="Times New Roman"/>
          <w:b/>
          <w:bCs/>
          <w:color w:val="FF0000"/>
          <w:sz w:val="32"/>
          <w:szCs w:val="32"/>
          <w:lang w:val="en-US" w:eastAsia="zh-CN"/>
        </w:rPr>
        <w:t>ZH-1-16-1地块为同一性质土地（相邻的ZH-1-16-1地块已完成供地手续），竞买申请人须考虑单独利用ZH-1-16-2地块进行开发建设所存在的风险。竞得人竞得该地块后无法单独利用的，出让人不承担任何违约责任。</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bCs/>
          <w:color w:val="FF0000"/>
          <w:sz w:val="32"/>
          <w:szCs w:val="32"/>
          <w:lang w:val="en-US" w:eastAsia="zh-CN"/>
        </w:rPr>
      </w:pPr>
      <w:r>
        <w:rPr>
          <w:rFonts w:hint="default" w:ascii="Times New Roman" w:hAnsi="Times New Roman" w:eastAsia="方正仿宋_GBK" w:cs="Times New Roman"/>
          <w:b/>
          <w:bCs/>
          <w:color w:val="FF0000"/>
          <w:sz w:val="32"/>
          <w:szCs w:val="32"/>
          <w:highlight w:val="none"/>
          <w:lang w:eastAsia="zh-CN"/>
        </w:rPr>
        <w:t>申请人竞得该地块后，须按照《成品油市场管理办法》及《四川省成品油市场管理办法实施细则》自行到相关部门办理相关手续。</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lang w:eastAsia="zh-CN"/>
        </w:rPr>
        <w:t>五</w:t>
      </w:r>
      <w:r>
        <w:rPr>
          <w:rFonts w:hint="eastAsia" w:ascii="方正黑体_GBK" w:hAnsi="方正黑体_GBK" w:eastAsia="方正黑体_GBK" w:cs="方正黑体_GBK"/>
          <w:color w:val="auto"/>
          <w:sz w:val="32"/>
          <w:szCs w:val="32"/>
        </w:rPr>
        <w:t>、竞买资格及要求</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hint="eastAsia" w:ascii="Times New Roman" w:hAnsi="Times New Roman" w:eastAsia="方正仿宋_GBK" w:cs="Times New Roman"/>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highlight w:val="none"/>
          <w:lang w:eastAsia="zh-CN"/>
        </w:rPr>
        <w:t>该地块</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交款单位须与竞买申请人一致，禁止代缴竞买保证金。交纳竞买保证金的截止时间为</w:t>
      </w:r>
      <w:r>
        <w:rPr>
          <w:rFonts w:hint="default" w:ascii="Times New Roman" w:hAnsi="Times New Roman" w:eastAsia="方正仿宋_GBK" w:cs="Times New Roman"/>
          <w:b/>
          <w:color w:val="auto"/>
          <w:kern w:val="0"/>
          <w:sz w:val="32"/>
          <w:szCs w:val="32"/>
          <w:highlight w:val="none"/>
          <w:u w:val="single"/>
          <w:lang w:val="en-US" w:eastAsia="zh-CN"/>
        </w:rPr>
        <w:t>202</w:t>
      </w:r>
      <w:r>
        <w:rPr>
          <w:rFonts w:hint="eastAsia" w:ascii="Times New Roman" w:hAnsi="Times New Roman" w:eastAsia="方正仿宋_GBK" w:cs="Times New Roman"/>
          <w:b/>
          <w:color w:val="auto"/>
          <w:kern w:val="0"/>
          <w:sz w:val="32"/>
          <w:szCs w:val="32"/>
          <w:highlight w:val="none"/>
          <w:u w:val="single"/>
          <w:lang w:val="en-US" w:eastAsia="zh-CN"/>
        </w:rPr>
        <w:t xml:space="preserve">2  </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hAnsi="Times New Roman" w:eastAsia="方正仿宋_GBK" w:cs="Times New Roman"/>
          <w:b/>
          <w:color w:val="auto"/>
          <w:kern w:val="0"/>
          <w:sz w:val="32"/>
          <w:szCs w:val="32"/>
          <w:highlight w:val="none"/>
          <w:u w:val="single"/>
          <w:lang w:val="en-US" w:eastAsia="zh-CN"/>
        </w:rPr>
        <w:t>3</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hAnsi="Times New Roman" w:eastAsia="方正仿宋_GBK" w:cs="Times New Roman"/>
          <w:b/>
          <w:color w:val="auto"/>
          <w:kern w:val="0"/>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lang w:val="en-US" w:eastAsia="zh-CN"/>
        </w:rPr>
        <w:t>日</w:t>
      </w:r>
      <w:r>
        <w:rPr>
          <w:rFonts w:hint="default" w:ascii="Times New Roman" w:hAnsi="Times New Roman" w:eastAsia="方正仿宋_GBK" w:cs="Times New Roman"/>
          <w:b/>
          <w:color w:val="auto"/>
          <w:kern w:val="0"/>
          <w:sz w:val="32"/>
          <w:szCs w:val="32"/>
          <w:highlight w:val="none"/>
          <w:u w:val="single"/>
          <w:lang w:val="en-US" w:eastAsia="zh-CN"/>
        </w:rPr>
        <w:t>16</w:t>
      </w:r>
      <w:r>
        <w:rPr>
          <w:rFonts w:hint="default" w:ascii="Times New Roman" w:hAnsi="Times New Roman" w:eastAsia="方正仿宋_GBK" w:cs="Times New Roman"/>
          <w:color w:val="auto"/>
          <w:sz w:val="32"/>
          <w:szCs w:val="32"/>
          <w:highlight w:val="none"/>
          <w:lang w:val="en-US" w:eastAsia="zh-CN"/>
        </w:rPr>
        <w:t>时</w:t>
      </w:r>
      <w:r>
        <w:rPr>
          <w:rFonts w:hint="eastAsia" w:ascii="Times New Roman" w:hAnsi="Times New Roman" w:eastAsia="方正仿宋_GBK" w:cs="Times New Roman"/>
          <w:color w:val="auto"/>
          <w:sz w:val="32"/>
          <w:szCs w:val="32"/>
          <w:highlight w:val="none"/>
          <w:lang w:val="en-US" w:eastAsia="zh-CN"/>
        </w:rPr>
        <w:t>（以</w:t>
      </w:r>
      <w:r>
        <w:rPr>
          <w:rFonts w:hint="default" w:ascii="Times New Roman" w:hAnsi="Times New Roman" w:eastAsia="方正仿宋_GBK" w:cs="Times New Roman"/>
          <w:color w:val="auto"/>
          <w:sz w:val="32"/>
          <w:szCs w:val="32"/>
          <w:highlight w:val="none"/>
        </w:rPr>
        <w:t>竞买保证金</w:t>
      </w:r>
      <w:r>
        <w:rPr>
          <w:rFonts w:hint="eastAsia" w:ascii="Times New Roman" w:hAnsi="Times New Roman" w:eastAsia="方正仿宋_GBK" w:cs="Times New Roman"/>
          <w:color w:val="auto"/>
          <w:sz w:val="32"/>
          <w:szCs w:val="32"/>
          <w:highlight w:val="none"/>
          <w:lang w:eastAsia="zh-CN"/>
        </w:rPr>
        <w:t>到账</w:t>
      </w:r>
      <w:r>
        <w:rPr>
          <w:rFonts w:hint="default" w:ascii="Times New Roman" w:hAnsi="Times New Roman" w:eastAsia="方正仿宋_GBK" w:cs="Times New Roman"/>
          <w:color w:val="auto"/>
          <w:sz w:val="32"/>
          <w:szCs w:val="32"/>
          <w:highlight w:val="none"/>
        </w:rPr>
        <w:t>时间为</w:t>
      </w:r>
      <w:r>
        <w:rPr>
          <w:rFonts w:hint="default" w:ascii="Times New Roman" w:hAnsi="Times New Roman" w:eastAsia="方正仿宋_GBK" w:cs="Times New Roman"/>
          <w:color w:val="auto"/>
          <w:sz w:val="32"/>
          <w:szCs w:val="32"/>
        </w:rPr>
        <w:t>准</w:t>
      </w:r>
      <w:r>
        <w:rPr>
          <w:rFonts w:hint="eastAsia" w:ascii="Times New Roman" w:hAnsi="Times New Roman" w:eastAsia="方正仿宋_GBK" w:cs="Times New Roman"/>
          <w:color w:val="auto"/>
          <w:sz w:val="32"/>
          <w:szCs w:val="32"/>
          <w:lang w:eastAsia="zh-CN"/>
        </w:rPr>
        <w:t>）。竞买保证金</w:t>
      </w:r>
      <w:r>
        <w:rPr>
          <w:rFonts w:hint="default" w:ascii="Times New Roman" w:hAnsi="Times New Roman" w:eastAsia="方正仿宋_GBK" w:cs="Times New Roman"/>
          <w:color w:val="auto"/>
          <w:sz w:val="32"/>
          <w:szCs w:val="32"/>
        </w:rPr>
        <w:t>为</w:t>
      </w:r>
      <w:r>
        <w:rPr>
          <w:rFonts w:hint="eastAsia" w:ascii="Times New Roman" w:hAnsi="Times New Roman" w:eastAsia="方正仿宋_GBK" w:cs="Times New Roman"/>
          <w:b/>
          <w:color w:val="auto"/>
          <w:kern w:val="0"/>
          <w:sz w:val="32"/>
          <w:szCs w:val="32"/>
          <w:u w:val="single"/>
          <w:lang w:val="en-US" w:eastAsia="zh-CN"/>
        </w:rPr>
        <w:t>93</w:t>
      </w:r>
      <w:r>
        <w:rPr>
          <w:rFonts w:hint="default" w:ascii="Times New Roman" w:hAnsi="Times New Roman" w:eastAsia="方正仿宋_GBK" w:cs="Times New Roman"/>
          <w:b/>
          <w:color w:val="auto"/>
          <w:kern w:val="0"/>
          <w:sz w:val="32"/>
          <w:szCs w:val="32"/>
          <w:u w:val="single"/>
        </w:rPr>
        <w:t>万元</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w w:val="90"/>
          <w:sz w:val="32"/>
          <w:szCs w:val="32"/>
        </w:rPr>
        <w:t>人民币</w:t>
      </w:r>
      <w:r>
        <w:rPr>
          <w:rFonts w:hint="default" w:ascii="Times New Roman" w:hAnsi="Times New Roman" w:eastAsia="方正仿宋_GBK" w:cs="Times New Roman"/>
          <w:b/>
          <w:color w:val="auto"/>
          <w:kern w:val="0"/>
          <w:sz w:val="32"/>
          <w:szCs w:val="32"/>
        </w:rPr>
        <w:t>）</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竞买保证金缴入以下任一账户：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1.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开户行：中国农业银行股份有限公司资阳分行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账号：22735001040024978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2.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开户行：中国银行资阳世纪广场支行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账号：122614803181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3.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开户行：中国建设银行股份有限公司资阳分行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账号：51050168730800000867</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4. 开户单位：资阳市土地矿产交易中心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开户行：中国工商银行股份有限公司资阳分行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账号：2312488129201280679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b/>
          <w:sz w:val="32"/>
          <w:szCs w:val="32"/>
          <w:lang w:val="en-US"/>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lang w:eastAsia="zh-CN"/>
        </w:rPr>
        <w:t>六</w:t>
      </w:r>
      <w:r>
        <w:rPr>
          <w:rFonts w:hint="eastAsia" w:ascii="方正黑体_GBK" w:hAnsi="方正黑体_GBK" w:eastAsia="方正黑体_GBK" w:cs="方正黑体_GBK"/>
          <w:color w:val="auto"/>
          <w:sz w:val="32"/>
          <w:szCs w:val="32"/>
        </w:rPr>
        <w:t>、申请和资格审查</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（一）挂牌文件取得</w:t>
      </w:r>
    </w:p>
    <w:p>
      <w:pPr>
        <w:spacing w:line="580" w:lineRule="exact"/>
        <w:ind w:firstLine="640" w:firstLineChars="200"/>
        <w:rPr>
          <w:rFonts w:eastAsia="方正仿宋_GBK"/>
          <w:bCs/>
          <w:kern w:val="0"/>
          <w:sz w:val="32"/>
          <w:szCs w:val="32"/>
        </w:rPr>
      </w:pPr>
      <w:r>
        <w:rPr>
          <w:rFonts w:eastAsia="方正仿宋_GBK"/>
          <w:bCs/>
          <w:kern w:val="0"/>
          <w:sz w:val="32"/>
          <w:szCs w:val="32"/>
        </w:rPr>
        <w:t>本次</w:t>
      </w:r>
      <w:r>
        <w:rPr>
          <w:rFonts w:hint="eastAsia" w:eastAsia="方正仿宋_GBK"/>
          <w:bCs/>
          <w:kern w:val="0"/>
          <w:sz w:val="32"/>
          <w:szCs w:val="32"/>
        </w:rPr>
        <w:t>挂牌</w:t>
      </w:r>
      <w:r>
        <w:rPr>
          <w:rFonts w:eastAsia="方正仿宋_GBK"/>
          <w:bCs/>
          <w:kern w:val="0"/>
          <w:sz w:val="32"/>
          <w:szCs w:val="32"/>
        </w:rPr>
        <w:t>出让地块的详细资料和具体要求详见</w:t>
      </w:r>
      <w:r>
        <w:rPr>
          <w:rFonts w:hint="eastAsia" w:eastAsia="方正仿宋_GBK"/>
          <w:bCs/>
          <w:kern w:val="0"/>
          <w:sz w:val="32"/>
          <w:szCs w:val="32"/>
        </w:rPr>
        <w:t>挂牌</w:t>
      </w:r>
      <w:r>
        <w:rPr>
          <w:rFonts w:eastAsia="方正仿宋_GBK"/>
          <w:bCs/>
          <w:kern w:val="0"/>
          <w:sz w:val="32"/>
          <w:szCs w:val="32"/>
        </w:rPr>
        <w:t>出让文件，</w:t>
      </w:r>
      <w:r>
        <w:rPr>
          <w:rFonts w:eastAsia="方正仿宋_GBK"/>
          <w:bCs/>
          <w:sz w:val="32"/>
          <w:szCs w:val="32"/>
        </w:rPr>
        <w:t>请</w:t>
      </w:r>
      <w:r>
        <w:rPr>
          <w:rFonts w:eastAsia="方正仿宋_GBK"/>
          <w:bCs/>
          <w:kern w:val="0"/>
          <w:sz w:val="32"/>
          <w:szCs w:val="32"/>
        </w:rPr>
        <w:t>登录</w:t>
      </w:r>
      <w:r>
        <w:rPr>
          <w:rFonts w:eastAsia="方正仿宋_GBK"/>
          <w:sz w:val="32"/>
          <w:szCs w:val="32"/>
        </w:rPr>
        <w:t>资阳市自然资源和规划局网站</w:t>
      </w:r>
      <w:r>
        <w:rPr>
          <w:rFonts w:hint="default" w:ascii="Times New Roman" w:hAnsi="Times New Roman" w:eastAsia="方正仿宋_GBK" w:cs="Times New Roman"/>
          <w:sz w:val="32"/>
          <w:szCs w:val="32"/>
        </w:rPr>
        <w:t>（http://szrzyj. ziyang. gov.cn/）</w:t>
      </w:r>
      <w:r>
        <w:rPr>
          <w:rFonts w:hint="eastAsia" w:eastAsia="方正仿宋_GBK"/>
          <w:sz w:val="32"/>
          <w:szCs w:val="32"/>
        </w:rPr>
        <w:t>“</w:t>
      </w:r>
      <w:r>
        <w:rPr>
          <w:rFonts w:eastAsia="方正仿宋_GBK"/>
          <w:sz w:val="32"/>
          <w:szCs w:val="32"/>
        </w:rPr>
        <w:t>土地出让公告栏</w:t>
      </w:r>
      <w:r>
        <w:rPr>
          <w:rFonts w:hint="eastAsia" w:eastAsia="方正仿宋_GBK"/>
          <w:sz w:val="32"/>
          <w:szCs w:val="32"/>
        </w:rPr>
        <w:t>”</w:t>
      </w:r>
      <w:r>
        <w:rPr>
          <w:rFonts w:eastAsia="方正仿宋_GBK"/>
          <w:sz w:val="32"/>
          <w:szCs w:val="32"/>
        </w:rPr>
        <w:t>自行下载</w:t>
      </w:r>
      <w:r>
        <w:rPr>
          <w:rFonts w:hint="eastAsia" w:ascii="Times New Roman" w:hAnsi="Times New Roman" w:eastAsia="方正仿宋简体"/>
          <w:sz w:val="32"/>
          <w:szCs w:val="32"/>
        </w:rPr>
        <w:t>，</w:t>
      </w:r>
      <w:r>
        <w:rPr>
          <w:rFonts w:hint="eastAsia" w:eastAsia="方正仿宋_GBK"/>
          <w:bCs/>
          <w:kern w:val="0"/>
          <w:sz w:val="32"/>
          <w:szCs w:val="32"/>
        </w:rPr>
        <w:t>具体包括：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1．挂牌出让公告；</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2．挂牌出让须知；</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3．宗地勘测定界图；</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4．规划条件；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5．竞买申请书（样本）；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w:t>
      </w:r>
      <w:r>
        <w:rPr>
          <w:rFonts w:hint="eastAsia" w:ascii="Times New Roman" w:hAnsi="Times New Roman" w:eastAsia="方正仿宋_GBK" w:cs="Times New Roman"/>
          <w:color w:val="auto"/>
          <w:sz w:val="32"/>
          <w:szCs w:val="32"/>
          <w:lang w:eastAsia="zh-CN"/>
        </w:rPr>
        <w:t>挂牌出让报价单</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7．</w:t>
      </w:r>
      <w:r>
        <w:rPr>
          <w:rFonts w:hint="eastAsia" w:ascii="Times New Roman" w:hAnsi="Times New Roman" w:eastAsia="方正仿宋_GBK" w:cs="Times New Roman"/>
          <w:color w:val="auto"/>
          <w:sz w:val="32"/>
          <w:szCs w:val="32"/>
          <w:lang w:eastAsia="zh-CN"/>
        </w:rPr>
        <w:t>授权委托书</w:t>
      </w:r>
      <w:r>
        <w:rPr>
          <w:rFonts w:hint="default" w:ascii="Times New Roman" w:hAnsi="Times New Roman" w:eastAsia="方正仿宋_GBK" w:cs="Times New Roman"/>
          <w:color w:val="auto"/>
          <w:sz w:val="32"/>
          <w:szCs w:val="32"/>
        </w:rPr>
        <w:t>（样本）</w:t>
      </w:r>
      <w:r>
        <w:rPr>
          <w:rFonts w:hint="eastAsia" w:ascii="Times New Roman" w:hAnsi="Times New Roman" w:eastAsia="方正仿宋_GBK"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8. </w:t>
      </w:r>
      <w:r>
        <w:rPr>
          <w:rFonts w:hint="default" w:ascii="Times New Roman" w:hAnsi="Times New Roman" w:eastAsia="方正仿宋_GBK" w:cs="Times New Roman"/>
          <w:color w:val="auto"/>
          <w:sz w:val="32"/>
          <w:szCs w:val="32"/>
        </w:rPr>
        <w:t>成交确认书（样本）；</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．《国有建设用地使用权出让合同》（样本）；</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rPr>
        <w:t>．国有建设用地使用权出让合同（示范文本）部分条款释义。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z w:val="32"/>
          <w:szCs w:val="32"/>
          <w:lang w:val="en-US" w:eastAsia="zh-CN"/>
        </w:rPr>
        <w:t>1</w:t>
      </w:r>
      <w:r>
        <w:rPr>
          <w:rFonts w:hint="eastAsia" w:ascii="Times New Roman" w:hAnsi="Times New Roman" w:eastAsia="方正仿宋_GBK" w:cs="Times New Roman"/>
          <w:b w:val="0"/>
          <w:bCs w:val="0"/>
          <w:color w:val="auto"/>
          <w:sz w:val="32"/>
          <w:szCs w:val="32"/>
          <w:lang w:val="en-US" w:eastAsia="zh-CN"/>
        </w:rPr>
        <w:t>1</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2.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76" w:firstLineChars="200"/>
        <w:textAlignment w:val="auto"/>
        <w:rPr>
          <w:rFonts w:hint="default" w:ascii="Times New Roman" w:hAnsi="Times New Roman" w:eastAsia="方正仿宋_GBK" w:cs="Times New Roman"/>
          <w:b w:val="0"/>
          <w:bCs w:val="0"/>
          <w:color w:val="auto"/>
          <w:sz w:val="32"/>
          <w:szCs w:val="32"/>
          <w:lang w:val="en-US"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3.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（二）提交申请</w:t>
      </w:r>
    </w:p>
    <w:p>
      <w:pPr>
        <w:spacing w:line="600" w:lineRule="exact"/>
        <w:ind w:firstLine="640" w:firstLineChars="200"/>
        <w:rPr>
          <w:rFonts w:hint="eastAsia" w:ascii="Times New Roman" w:hAnsi="Times New Roman" w:eastAsia="方正仿宋_GBK" w:cs="Times New Roman"/>
          <w:sz w:val="32"/>
          <w:szCs w:val="32"/>
          <w:lang w:val="en-US" w:eastAsia="zh-CN"/>
        </w:rPr>
      </w:pPr>
      <w:r>
        <w:rPr>
          <w:rFonts w:ascii="Times New Roman" w:eastAsia="方正仿宋_GBK"/>
          <w:bCs/>
          <w:sz w:val="32"/>
          <w:szCs w:val="32"/>
        </w:rPr>
        <w:t>本次报名采取现场报名方式（法定假日不办理报名事宜）</w:t>
      </w:r>
      <w:r>
        <w:rPr>
          <w:rFonts w:hint="eastAsia" w:ascii="Times New Roman" w:eastAsia="方正仿宋_GBK"/>
          <w:bCs/>
          <w:sz w:val="32"/>
          <w:szCs w:val="32"/>
        </w:rPr>
        <w:t>，</w:t>
      </w:r>
      <w:r>
        <w:rPr>
          <w:rFonts w:ascii="Times New Roman" w:eastAsia="方正仿宋_GBK"/>
          <w:bCs/>
          <w:sz w:val="32"/>
          <w:szCs w:val="32"/>
        </w:rPr>
        <w:t>竞买申请人请于</w:t>
      </w:r>
      <w:r>
        <w:rPr>
          <w:rFonts w:hint="eastAsia" w:ascii="Times New Roman" w:hAnsi="Times New Roman" w:eastAsia="方正仿宋_GBK" w:cs="Times New Roman"/>
          <w:sz w:val="32"/>
          <w:szCs w:val="32"/>
          <w:highlight w:val="none"/>
          <w:u w:val="single"/>
          <w:lang w:val="en-US" w:eastAsia="zh-CN"/>
        </w:rPr>
        <w:t xml:space="preserve"> 2022 </w:t>
      </w:r>
      <w:r>
        <w:rPr>
          <w:rFonts w:hint="eastAsia" w:ascii="Times New Roman" w:hAnsi="Times New Roman" w:eastAsia="方正仿宋_GBK" w:cs="Times New Roman"/>
          <w:sz w:val="32"/>
          <w:szCs w:val="32"/>
          <w:highlight w:val="none"/>
          <w:lang w:val="en-US" w:eastAsia="zh-CN"/>
        </w:rPr>
        <w:t>年</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lang w:val="en-US" w:eastAsia="zh-CN"/>
        </w:rPr>
        <w:t>月</w:t>
      </w:r>
      <w:r>
        <w:rPr>
          <w:rFonts w:hint="eastAsia" w:ascii="Times New Roman" w:hAnsi="Times New Roman" w:eastAsia="方正仿宋_GBK" w:cs="Times New Roman"/>
          <w:sz w:val="32"/>
          <w:szCs w:val="32"/>
          <w:highlight w:val="none"/>
          <w:u w:val="single"/>
          <w:lang w:val="en-US" w:eastAsia="zh-CN"/>
        </w:rPr>
        <w:t>26</w:t>
      </w:r>
      <w:r>
        <w:rPr>
          <w:rFonts w:hint="eastAsia" w:ascii="Times New Roman" w:hAnsi="Times New Roman" w:eastAsia="方正仿宋_GBK" w:cs="Times New Roman"/>
          <w:sz w:val="32"/>
          <w:szCs w:val="32"/>
          <w:highlight w:val="none"/>
          <w:lang w:val="en-US" w:eastAsia="zh-CN"/>
        </w:rPr>
        <w:t>日至</w:t>
      </w:r>
      <w:r>
        <w:rPr>
          <w:rFonts w:hint="eastAsia" w:ascii="Times New Roman" w:hAnsi="Times New Roman" w:eastAsia="方正仿宋_GBK" w:cs="Times New Roman"/>
          <w:sz w:val="32"/>
          <w:szCs w:val="32"/>
          <w:highlight w:val="none"/>
          <w:u w:val="single"/>
          <w:lang w:val="en-US" w:eastAsia="zh-CN"/>
        </w:rPr>
        <w:t xml:space="preserve"> 2022</w:t>
      </w:r>
      <w:r>
        <w:rPr>
          <w:rFonts w:hint="eastAsia" w:ascii="Times New Roman" w:hAnsi="Times New Roman" w:eastAsia="方正仿宋_GBK" w:cs="Times New Roman"/>
          <w:sz w:val="32"/>
          <w:szCs w:val="32"/>
          <w:highlight w:val="none"/>
          <w:lang w:val="en-US" w:eastAsia="zh-CN"/>
        </w:rPr>
        <w:t>年</w:t>
      </w:r>
      <w:r>
        <w:rPr>
          <w:rFonts w:hint="eastAsia" w:ascii="Times New Roman" w:hAnsi="Times New Roman" w:eastAsia="方正仿宋_GBK" w:cs="Times New Roman"/>
          <w:sz w:val="32"/>
          <w:szCs w:val="32"/>
          <w:highlight w:val="none"/>
          <w:u w:val="single"/>
          <w:lang w:val="en-US" w:eastAsia="zh-CN"/>
        </w:rPr>
        <w:t>3</w:t>
      </w:r>
      <w:r>
        <w:rPr>
          <w:rFonts w:hint="eastAsia" w:ascii="Times New Roman" w:hAnsi="Times New Roman" w:eastAsia="方正仿宋_GBK" w:cs="Times New Roman"/>
          <w:sz w:val="32"/>
          <w:szCs w:val="32"/>
          <w:highlight w:val="none"/>
          <w:lang w:val="en-US" w:eastAsia="zh-CN"/>
        </w:rPr>
        <w:t>月</w:t>
      </w:r>
      <w:r>
        <w:rPr>
          <w:rFonts w:hint="eastAsia" w:ascii="Times New Roman" w:hAnsi="Times New Roman" w:eastAsia="方正仿宋_GBK" w:cs="Times New Roman"/>
          <w:sz w:val="32"/>
          <w:szCs w:val="32"/>
          <w:highlight w:val="none"/>
          <w:u w:val="single"/>
          <w:lang w:val="en-US" w:eastAsia="zh-CN"/>
        </w:rPr>
        <w:t>1</w:t>
      </w:r>
      <w:r>
        <w:rPr>
          <w:rFonts w:hint="eastAsia" w:ascii="Times New Roman" w:hAnsi="Times New Roman" w:eastAsia="方正仿宋_GBK" w:cs="Times New Roman"/>
          <w:sz w:val="32"/>
          <w:szCs w:val="32"/>
          <w:highlight w:val="none"/>
          <w:lang w:val="en-US" w:eastAsia="zh-CN"/>
        </w:rPr>
        <w:t>日</w:t>
      </w:r>
      <w:r>
        <w:rPr>
          <w:rFonts w:hint="eastAsia" w:ascii="Times New Roman" w:hAnsi="Times New Roman" w:eastAsia="方正仿宋_GBK" w:cs="Times New Roman"/>
          <w:sz w:val="32"/>
          <w:szCs w:val="32"/>
          <w:highlight w:val="none"/>
          <w:u w:val="single"/>
          <w:lang w:val="en-US" w:eastAsia="zh-CN"/>
        </w:rPr>
        <w:t>17</w:t>
      </w:r>
      <w:r>
        <w:rPr>
          <w:rFonts w:hint="eastAsia" w:ascii="Times New Roman" w:hAnsi="Times New Roman" w:eastAsia="方正仿宋_GBK" w:cs="Times New Roman"/>
          <w:sz w:val="32"/>
          <w:szCs w:val="32"/>
          <w:highlight w:val="none"/>
          <w:lang w:val="en-US" w:eastAsia="zh-CN"/>
        </w:rPr>
        <w:t>时，</w:t>
      </w:r>
      <w:r>
        <w:rPr>
          <w:rFonts w:ascii="Times New Roman" w:eastAsia="方正仿宋_GBK"/>
          <w:bCs/>
          <w:sz w:val="32"/>
          <w:szCs w:val="32"/>
        </w:rPr>
        <w:t>凭竞买保证金交纳回执及挂牌文件规定的相关资料</w:t>
      </w:r>
      <w:r>
        <w:rPr>
          <w:rFonts w:ascii="Times New Roman" w:eastAsia="方正仿宋_GBK"/>
          <w:sz w:val="32"/>
          <w:szCs w:val="32"/>
        </w:rPr>
        <w:t>到资阳市土地矿产交易中心（资阳市自然资源和规划局</w:t>
      </w:r>
      <w:r>
        <w:rPr>
          <w:rFonts w:ascii="Times New Roman" w:hAnsi="Times New Roman" w:eastAsia="方正仿宋_GBK"/>
          <w:sz w:val="32"/>
          <w:szCs w:val="32"/>
        </w:rPr>
        <w:t>702</w:t>
      </w:r>
      <w:r>
        <w:rPr>
          <w:rFonts w:ascii="Times New Roman" w:eastAsia="方正仿宋_GBK"/>
          <w:sz w:val="32"/>
          <w:szCs w:val="32"/>
        </w:rPr>
        <w:t>室）</w:t>
      </w:r>
      <w:r>
        <w:rPr>
          <w:rFonts w:ascii="Times New Roman" w:eastAsia="方正仿宋_GBK"/>
          <w:bCs/>
          <w:sz w:val="32"/>
          <w:szCs w:val="32"/>
        </w:rPr>
        <w:t>办理报名手续</w:t>
      </w:r>
      <w:r>
        <w:rPr>
          <w:rFonts w:ascii="Times New Roman" w:hAnsi="Times New Roman" w:eastAsia="方正仿宋简体"/>
          <w:sz w:val="32"/>
          <w:szCs w:val="32"/>
        </w:rPr>
        <w:t>。</w:t>
      </w:r>
      <w:r>
        <w:rPr>
          <w:rFonts w:hint="eastAsia" w:ascii="Times New Roman" w:eastAsia="方正仿宋_GBK"/>
          <w:sz w:val="32"/>
          <w:szCs w:val="32"/>
        </w:rPr>
        <w:t>申请文件包括：</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1．法人申请的，应提交下列文件：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（2）法人单位有效证明文件（包括企业营业执照复印件、组织机构代码证复印件、如公司成立股东【或董事】会则须出具有股东【或董事】签名的股东【或董事】会决议），并加盖公章；</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（3）法定代表人的有效身份证明文件；</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000000"/>
          <w:sz w:val="32"/>
          <w:szCs w:val="32"/>
          <w:shd w:val="clear" w:color="auto" w:fill="FFFFFF"/>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000000"/>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挂牌出让</w:t>
      </w:r>
      <w:r>
        <w:rPr>
          <w:rFonts w:ascii="Times New Roman" w:hAnsi="Times New Roman" w:eastAsia="方正仿宋_GBK"/>
          <w:color w:val="auto"/>
          <w:sz w:val="32"/>
          <w:szCs w:val="32"/>
        </w:rPr>
        <w:t>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2．自然人申请的，应提交下列文件：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（2）申请人有效身份证明文件；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挂牌出让</w:t>
      </w:r>
      <w:r>
        <w:rPr>
          <w:rFonts w:ascii="Times New Roman" w:hAnsi="Times New Roman" w:eastAsia="方正仿宋_GBK"/>
          <w:color w:val="auto"/>
          <w:sz w:val="32"/>
          <w:szCs w:val="32"/>
        </w:rPr>
        <w:t>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3．其他组织申请的，应提交下列文件：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（2）表明该组织合法存在的文件或有效证明；</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（3）表明该组织负责人身份的有效证明文件；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挂牌出让</w:t>
      </w:r>
      <w:r>
        <w:rPr>
          <w:rFonts w:ascii="Times New Roman" w:hAnsi="Times New Roman" w:eastAsia="方正仿宋_GBK"/>
          <w:color w:val="auto"/>
          <w:sz w:val="32"/>
          <w:szCs w:val="32"/>
        </w:rPr>
        <w:t>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4．境外申请人申请的，应提交下列文件：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（1）申请书；</w:t>
      </w:r>
    </w:p>
    <w:p>
      <w:pPr>
        <w:keepNext w:val="0"/>
        <w:keepLines w:val="0"/>
        <w:pageBreakBefore w:val="0"/>
        <w:kinsoku/>
        <w:wordWrap/>
        <w:overflowPunct/>
        <w:topLinePunct w:val="0"/>
        <w:autoSpaceDE/>
        <w:autoSpaceDN/>
        <w:bidi w:val="0"/>
        <w:adjustRightInd/>
        <w:snapToGrid/>
        <w:spacing w:line="600" w:lineRule="exact"/>
        <w:ind w:left="0" w:leftChars="0" w:firstLine="608" w:firstLineChars="200"/>
        <w:textAlignment w:val="auto"/>
        <w:rPr>
          <w:rFonts w:ascii="Times New Roman" w:hAnsi="Times New Roman" w:eastAsia="方正仿宋_GBK"/>
          <w:color w:val="auto"/>
          <w:w w:val="95"/>
          <w:sz w:val="32"/>
          <w:szCs w:val="32"/>
        </w:rPr>
      </w:pPr>
      <w:r>
        <w:rPr>
          <w:rFonts w:ascii="Times New Roman" w:hAnsi="Times New Roman" w:eastAsia="方正仿宋_GBK"/>
          <w:color w:val="auto"/>
          <w:w w:val="95"/>
          <w:sz w:val="32"/>
          <w:szCs w:val="32"/>
        </w:rPr>
        <w:t>（2）境外法人、自然人、其他组织的有效身份证明文件；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6</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挂牌出让</w:t>
      </w:r>
      <w:r>
        <w:rPr>
          <w:rFonts w:ascii="Times New Roman" w:hAnsi="Times New Roman" w:eastAsia="方正仿宋_GBK"/>
          <w:color w:val="auto"/>
          <w:sz w:val="32"/>
          <w:szCs w:val="32"/>
        </w:rPr>
        <w:t>文件规定需要提交的其他文件。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上述文件中，申请书必须用中文书写，其他文件可以使用其他语言，但必须附中文译本，所有文件的解释以中文译本为准。</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5．联合申请的，应提交下列文件：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（1）联合申请各方共同签署的申请书；</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（2）联合申请各方的有效身份证明文件；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（3）提交包含有联合各方的出资比例、签订《国有建设用地使用权出让合同》（以下简称“出让合同”）时的受让人、</w:t>
      </w:r>
      <w:r>
        <w:rPr>
          <w:rFonts w:ascii="Times New Roman" w:hAnsi="Times New Roman" w:eastAsia="方正仿宋_GBK"/>
          <w:color w:val="auto"/>
          <w:kern w:val="0"/>
          <w:sz w:val="32"/>
          <w:szCs w:val="32"/>
        </w:rPr>
        <w:t>明确联合各方的权利和义务等内容的《联合竞买协议》</w:t>
      </w:r>
      <w:r>
        <w:rPr>
          <w:rFonts w:ascii="Times New Roman" w:hAnsi="Times New Roman" w:eastAsia="方正仿宋_GBK"/>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（4）申请人委托他人办理的，应提交授权委托书及委托代理人的有效身份证明文件；</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（5）竞买保证金交纳凭证。</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000000"/>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000000"/>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olor w:val="auto"/>
          <w:sz w:val="32"/>
          <w:szCs w:val="32"/>
        </w:rPr>
      </w:pP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val="en-US" w:eastAsia="zh-CN"/>
        </w:rPr>
        <w:t>7</w:t>
      </w:r>
      <w:r>
        <w:rPr>
          <w:rFonts w:ascii="Times New Roman" w:hAnsi="Times New Roman" w:eastAsia="方正仿宋_GBK"/>
          <w:color w:val="auto"/>
          <w:sz w:val="32"/>
          <w:szCs w:val="32"/>
        </w:rPr>
        <w:t>）</w:t>
      </w:r>
      <w:r>
        <w:rPr>
          <w:rFonts w:hint="eastAsia" w:ascii="Times New Roman" w:hAnsi="Times New Roman" w:eastAsia="方正仿宋_GBK"/>
          <w:color w:val="auto"/>
          <w:sz w:val="32"/>
          <w:szCs w:val="32"/>
          <w:lang w:eastAsia="zh-CN"/>
        </w:rPr>
        <w:t>挂牌出让</w:t>
      </w:r>
      <w:r>
        <w:rPr>
          <w:rFonts w:ascii="Times New Roman" w:hAnsi="Times New Roman" w:eastAsia="方正仿宋_GBK"/>
          <w:color w:val="auto"/>
          <w:sz w:val="32"/>
          <w:szCs w:val="32"/>
        </w:rPr>
        <w:t>文件规定需要提交的其他文件。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（三）资格审查</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资阳市土地矿产交易中心负责对挂牌出让公告规定的时间内收到的申请进行审查。按规定交纳竞买保证金，通过资格审查的，方能取得竞买资格。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经审查，有下列情形之一的，为无效申请：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1．申请人不具备竞买资格的；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2．未按规定交纳竞买保证金的；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3．申请文件不齐全或不符合规定的；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4．委托他人代理，委托文件不齐全或不符合规定的；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t>5．法律法规规定的其他情形。</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四</w:t>
      </w:r>
      <w:r>
        <w:rPr>
          <w:rFonts w:hint="eastAsia" w:ascii="方正楷体_GBK" w:hAnsi="方正楷体_GBK" w:eastAsia="方正楷体_GBK" w:cs="方正楷体_GBK"/>
          <w:b/>
          <w:color w:val="auto"/>
          <w:sz w:val="32"/>
          <w:szCs w:val="32"/>
        </w:rPr>
        <w:t>）</w:t>
      </w:r>
      <w:r>
        <w:rPr>
          <w:rFonts w:hint="eastAsia" w:ascii="方正楷体_GBK" w:hAnsi="方正楷体_GBK" w:eastAsia="方正楷体_GBK" w:cs="方正楷体_GBK"/>
          <w:b/>
          <w:color w:val="auto"/>
          <w:sz w:val="32"/>
          <w:szCs w:val="32"/>
          <w:lang w:eastAsia="zh-CN"/>
        </w:rPr>
        <w:t>确认竞买人资格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eastAsia" w:eastAsia="方正仿宋_GBK"/>
          <w:sz w:val="32"/>
          <w:szCs w:val="32"/>
        </w:rPr>
        <w:t>经审查，</w:t>
      </w:r>
      <w:r>
        <w:rPr>
          <w:rFonts w:eastAsia="方正仿宋_GBK"/>
          <w:sz w:val="32"/>
          <w:szCs w:val="32"/>
        </w:rPr>
        <w:t>竞买申请人按规定交纳保证金并提交申请资料后，</w:t>
      </w:r>
      <w:r>
        <w:rPr>
          <w:rFonts w:hint="eastAsia" w:eastAsia="方正仿宋_GBK"/>
          <w:sz w:val="32"/>
          <w:szCs w:val="32"/>
        </w:rPr>
        <w:t>市土地矿产交易中心将在</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3</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w:t>
      </w:r>
      <w:r>
        <w:rPr>
          <w:rFonts w:hint="eastAsia" w:ascii="Times New Roman" w:hAnsi="Times New Roman" w:eastAsia="方正仿宋_GBK" w:cs="Times New Roman"/>
          <w:color w:val="auto"/>
          <w:sz w:val="32"/>
          <w:szCs w:val="32"/>
          <w:highlight w:val="none"/>
          <w:u w:val="single"/>
          <w:lang w:val="en-US" w:eastAsia="zh-CN"/>
        </w:rPr>
        <w:t>7</w:t>
      </w:r>
      <w:r>
        <w:rPr>
          <w:rFonts w:hint="default" w:ascii="Times New Roman" w:hAnsi="Times New Roman" w:eastAsia="方正仿宋_GBK" w:cs="Times New Roman"/>
          <w:color w:val="auto"/>
          <w:sz w:val="32"/>
          <w:szCs w:val="32"/>
          <w:highlight w:val="none"/>
        </w:rPr>
        <w:t>时</w:t>
      </w:r>
      <w:r>
        <w:rPr>
          <w:rFonts w:hint="eastAsia" w:ascii="Times New Roman" w:hAnsi="Times New Roman" w:eastAsia="方正仿宋_GBK" w:cs="Times New Roman"/>
          <w:color w:val="auto"/>
          <w:sz w:val="32"/>
          <w:szCs w:val="32"/>
          <w:highlight w:val="none"/>
          <w:u w:val="single"/>
          <w:lang w:val="en-US" w:eastAsia="zh-CN"/>
        </w:rPr>
        <w:t>30</w:t>
      </w:r>
      <w:r>
        <w:rPr>
          <w:rFonts w:hint="eastAsia" w:ascii="Times New Roman" w:hAnsi="Times New Roman" w:eastAsia="方正仿宋简体"/>
          <w:sz w:val="32"/>
          <w:szCs w:val="32"/>
          <w:highlight w:val="none"/>
        </w:rPr>
        <w:t>分</w:t>
      </w:r>
      <w:r>
        <w:rPr>
          <w:rFonts w:hint="eastAsia" w:eastAsia="方正仿宋_GBK"/>
          <w:sz w:val="32"/>
          <w:szCs w:val="32"/>
          <w:highlight w:val="none"/>
        </w:rPr>
        <w:t>前发给</w:t>
      </w:r>
      <w:r>
        <w:rPr>
          <w:rFonts w:hint="eastAsia" w:ascii="Times New Roman" w:hAnsi="Times New Roman" w:eastAsia="方正仿宋_GBK" w:cs="Times New Roman"/>
          <w:color w:val="auto"/>
          <w:sz w:val="32"/>
          <w:szCs w:val="32"/>
          <w:highlight w:val="none"/>
          <w:u w:val="none"/>
          <w:lang w:eastAsia="zh-CN"/>
        </w:rPr>
        <w:t>《竞买资格确认书》，经确认具备竞买资格的申请人，方可参加本次挂牌出让活动。</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楷体_GBK" w:hAnsi="方正楷体_GBK" w:eastAsia="方正楷体_GBK" w:cs="方正楷体_GBK"/>
          <w:b/>
          <w:color w:val="auto"/>
          <w:sz w:val="32"/>
          <w:szCs w:val="32"/>
          <w:highlight w:val="none"/>
        </w:rPr>
      </w:pPr>
      <w:r>
        <w:rPr>
          <w:rFonts w:hint="eastAsia" w:ascii="方正楷体_GBK" w:hAnsi="方正楷体_GBK" w:eastAsia="方正楷体_GBK" w:cs="方正楷体_GBK"/>
          <w:b/>
          <w:color w:val="auto"/>
          <w:sz w:val="32"/>
          <w:szCs w:val="32"/>
          <w:highlight w:val="none"/>
        </w:rPr>
        <w:t>（</w:t>
      </w:r>
      <w:r>
        <w:rPr>
          <w:rFonts w:hint="eastAsia" w:ascii="方正楷体_GBK" w:hAnsi="方正楷体_GBK" w:eastAsia="方正楷体_GBK" w:cs="方正楷体_GBK"/>
          <w:b/>
          <w:color w:val="auto"/>
          <w:sz w:val="32"/>
          <w:szCs w:val="32"/>
          <w:highlight w:val="none"/>
          <w:lang w:eastAsia="zh-CN"/>
        </w:rPr>
        <w:t>五</w:t>
      </w:r>
      <w:r>
        <w:rPr>
          <w:rFonts w:hint="eastAsia" w:ascii="方正楷体_GBK" w:hAnsi="方正楷体_GBK" w:eastAsia="方正楷体_GBK" w:cs="方正楷体_GBK"/>
          <w:b/>
          <w:color w:val="auto"/>
          <w:sz w:val="32"/>
          <w:szCs w:val="32"/>
          <w:highlight w:val="none"/>
        </w:rPr>
        <w:t>）答疑及现场踏勘</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highlight w:val="yellow"/>
          <w:lang w:eastAsia="zh-CN"/>
        </w:rPr>
      </w:pPr>
      <w:r>
        <w:rPr>
          <w:rFonts w:hint="default" w:ascii="Times New Roman" w:hAnsi="Times New Roman" w:eastAsia="方正仿宋_GBK" w:cs="Times New Roman"/>
          <w:color w:val="auto"/>
          <w:sz w:val="32"/>
          <w:szCs w:val="32"/>
          <w:highlight w:val="none"/>
        </w:rPr>
        <w:t>申请人对挂牌出让文件有疑问的，可以在挂牌活动开始前以书面或者口头方式向</w:t>
      </w:r>
      <w:r>
        <w:rPr>
          <w:rFonts w:hint="default" w:ascii="Times New Roman" w:hAnsi="Times New Roman" w:eastAsia="方正仿宋_GBK" w:cs="Times New Roman"/>
          <w:color w:val="auto"/>
          <w:sz w:val="32"/>
          <w:szCs w:val="32"/>
          <w:highlight w:val="none"/>
          <w:lang w:eastAsia="zh-CN"/>
        </w:rPr>
        <w:t>资阳</w:t>
      </w:r>
      <w:r>
        <w:rPr>
          <w:rFonts w:hint="default" w:ascii="Times New Roman" w:hAnsi="Times New Roman" w:eastAsia="方正仿宋_GBK" w:cs="Times New Roman"/>
          <w:color w:val="auto"/>
          <w:sz w:val="32"/>
          <w:szCs w:val="32"/>
          <w:highlight w:val="none"/>
        </w:rPr>
        <w:t>市土地矿产交易中心咨询。本次出让地块将于</w:t>
      </w:r>
      <w:r>
        <w:rPr>
          <w:rFonts w:hint="default" w:ascii="Times New Roman" w:hAnsi="Times New Roman" w:eastAsia="方正仿宋_GBK" w:cs="Times New Roman"/>
          <w:color w:val="auto"/>
          <w:sz w:val="32"/>
          <w:szCs w:val="32"/>
          <w:highlight w:val="none"/>
          <w:u w:val="single"/>
        </w:rPr>
        <w:t>20</w:t>
      </w:r>
      <w:r>
        <w:rPr>
          <w:rFonts w:hint="default" w:ascii="Times New Roman" w:hAnsi="Times New Roman" w:eastAsia="方正仿宋_GBK" w:cs="Times New Roman"/>
          <w:color w:val="auto"/>
          <w:sz w:val="32"/>
          <w:szCs w:val="32"/>
          <w:highlight w:val="none"/>
          <w:u w:val="single"/>
          <w:lang w:val="en-US" w:eastAsia="zh-CN"/>
        </w:rPr>
        <w:t>2</w:t>
      </w:r>
      <w:r>
        <w:rPr>
          <w:rFonts w:hint="eastAsia" w:ascii="Times New Roman" w:hAnsi="Times New Roman" w:eastAsia="方正仿宋_GBK" w:cs="Times New Roman"/>
          <w:color w:val="auto"/>
          <w:sz w:val="32"/>
          <w:szCs w:val="32"/>
          <w:highlight w:val="none"/>
          <w:u w:val="single"/>
          <w:lang w:val="en-US" w:eastAsia="zh-CN"/>
        </w:rPr>
        <w:t>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3</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10</w:t>
      </w:r>
      <w:r>
        <w:rPr>
          <w:rFonts w:hint="default" w:ascii="Times New Roman" w:hAnsi="Times New Roman" w:eastAsia="方正仿宋_GBK" w:cs="Times New Roman"/>
          <w:color w:val="auto"/>
          <w:sz w:val="32"/>
          <w:szCs w:val="32"/>
          <w:highlight w:val="none"/>
        </w:rPr>
        <w:t>时组织申请人进行现场踏勘</w:t>
      </w:r>
      <w:r>
        <w:rPr>
          <w:rFonts w:hint="eastAsia" w:ascii="Times New Roman" w:hAnsi="Times New Roman" w:eastAsia="方正仿宋_GBK" w:cs="Times New Roman"/>
          <w:b w:val="0"/>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竞</w:t>
      </w:r>
      <w:r>
        <w:rPr>
          <w:rFonts w:hint="eastAsia" w:ascii="Times New Roman" w:hAnsi="Times New Roman" w:eastAsia="方正仿宋_GBK" w:cs="Times New Roman"/>
          <w:color w:val="auto"/>
          <w:sz w:val="32"/>
          <w:szCs w:val="32"/>
          <w:highlight w:val="none"/>
          <w:lang w:eastAsia="zh-CN"/>
        </w:rPr>
        <w:t>买申请人未主动申请现场</w:t>
      </w:r>
      <w:r>
        <w:rPr>
          <w:rFonts w:hint="default" w:ascii="Times New Roman" w:hAnsi="Times New Roman" w:eastAsia="方正仿宋_GBK" w:cs="Times New Roman"/>
          <w:color w:val="auto"/>
          <w:sz w:val="32"/>
          <w:szCs w:val="32"/>
          <w:highlight w:val="none"/>
          <w:lang w:eastAsia="zh-CN"/>
        </w:rPr>
        <w:t>踏勘</w:t>
      </w:r>
      <w:r>
        <w:rPr>
          <w:rFonts w:hint="eastAsia" w:ascii="Times New Roman" w:hAnsi="Times New Roman" w:eastAsia="方正仿宋_GBK" w:cs="Times New Roman"/>
          <w:color w:val="auto"/>
          <w:sz w:val="32"/>
          <w:szCs w:val="32"/>
          <w:highlight w:val="none"/>
          <w:lang w:eastAsia="zh-CN"/>
        </w:rPr>
        <w:t>或提出疑问的，视为对挂牌出让文件无异议，视为接受挂牌出让地块现状“净地”条件。</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eastAsia" w:ascii="方正黑体_GBK" w:hAnsi="方正黑体_GBK" w:eastAsia="方正黑体_GBK" w:cs="方正黑体_GBK"/>
          <w:color w:val="auto"/>
          <w:sz w:val="32"/>
          <w:szCs w:val="32"/>
          <w:highlight w:val="none"/>
        </w:rPr>
      </w:pPr>
      <w:r>
        <w:rPr>
          <w:rFonts w:hint="eastAsia" w:ascii="方正黑体_GBK" w:hAnsi="方正黑体_GBK" w:eastAsia="方正黑体_GBK" w:cs="方正黑体_GBK"/>
          <w:b/>
          <w:color w:val="auto"/>
          <w:sz w:val="32"/>
          <w:szCs w:val="32"/>
          <w:lang w:eastAsia="zh-CN"/>
        </w:rPr>
        <w:t>七</w:t>
      </w:r>
      <w:r>
        <w:rPr>
          <w:rFonts w:hint="eastAsia" w:ascii="方正黑体_GBK" w:hAnsi="方正黑体_GBK" w:eastAsia="方正黑体_GBK" w:cs="方正黑体_GBK"/>
          <w:color w:val="auto"/>
          <w:sz w:val="32"/>
          <w:szCs w:val="32"/>
        </w:rPr>
        <w:t>、本次挂牌出让活动</w:t>
      </w:r>
      <w:r>
        <w:rPr>
          <w:rFonts w:hint="eastAsia" w:ascii="方正黑体_GBK" w:hAnsi="方正黑体_GBK" w:eastAsia="方正黑体_GBK" w:cs="方正黑体_GBK"/>
          <w:color w:val="auto"/>
          <w:sz w:val="32"/>
          <w:szCs w:val="32"/>
          <w:highlight w:val="none"/>
        </w:rPr>
        <w:t>时间及地点</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（一）挂牌时间为1</w:t>
      </w:r>
      <w:r>
        <w:rPr>
          <w:rFonts w:hint="eastAsia" w:ascii="Times New Roman" w:hAnsi="Times New Roman" w:eastAsia="方正仿宋_GBK" w:cs="Times New Roman"/>
          <w:color w:val="auto"/>
          <w:sz w:val="32"/>
          <w:szCs w:val="32"/>
          <w:highlight w:val="none"/>
          <w:lang w:val="en-US" w:eastAsia="zh-CN"/>
        </w:rPr>
        <w:t>0</w:t>
      </w:r>
      <w:r>
        <w:rPr>
          <w:rFonts w:hint="default" w:ascii="Times New Roman" w:hAnsi="Times New Roman" w:eastAsia="方正仿宋_GBK" w:cs="Times New Roman"/>
          <w:color w:val="auto"/>
          <w:sz w:val="32"/>
          <w:szCs w:val="32"/>
          <w:highlight w:val="none"/>
        </w:rPr>
        <w:t>日（包括法定假日），具体如下：</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1.挂牌开始时间</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u w:val="single"/>
        </w:rPr>
        <w:t>20</w:t>
      </w:r>
      <w:r>
        <w:rPr>
          <w:rFonts w:hint="eastAsia" w:ascii="Times New Roman" w:hAnsi="Times New Roman" w:eastAsia="方正仿宋_GBK" w:cs="Times New Roman"/>
          <w:color w:val="auto"/>
          <w:sz w:val="32"/>
          <w:szCs w:val="32"/>
          <w:highlight w:val="none"/>
          <w:u w:val="single"/>
          <w:lang w:val="en-US" w:eastAsia="zh-CN"/>
        </w:rPr>
        <w:t>22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2</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22</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8</w:t>
      </w:r>
      <w:r>
        <w:rPr>
          <w:rFonts w:hint="default" w:ascii="Times New Roman" w:hAnsi="Times New Roman" w:eastAsia="方正仿宋_GBK" w:cs="Times New Roman"/>
          <w:color w:val="auto"/>
          <w:sz w:val="32"/>
          <w:szCs w:val="32"/>
          <w:highlight w:val="none"/>
        </w:rPr>
        <w:t>时</w:t>
      </w:r>
      <w:r>
        <w:rPr>
          <w:rFonts w:hint="default" w:ascii="Times New Roman" w:hAnsi="Times New Roman" w:eastAsia="方正仿宋_GBK" w:cs="Times New Roman"/>
          <w:color w:val="auto"/>
          <w:sz w:val="32"/>
          <w:szCs w:val="32"/>
          <w:highlight w:val="none"/>
          <w:u w:val="single"/>
        </w:rPr>
        <w:t>30</w:t>
      </w:r>
      <w:r>
        <w:rPr>
          <w:rFonts w:hint="default" w:ascii="Times New Roman" w:hAnsi="Times New Roman" w:eastAsia="方正仿宋_GBK" w:cs="Times New Roman"/>
          <w:color w:val="auto"/>
          <w:sz w:val="32"/>
          <w:szCs w:val="32"/>
          <w:highlight w:val="none"/>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2.挂牌截止时间：</w:t>
      </w:r>
      <w:r>
        <w:rPr>
          <w:rFonts w:hint="default" w:ascii="Times New Roman" w:hAnsi="Times New Roman" w:eastAsia="方正仿宋_GBK" w:cs="Times New Roman"/>
          <w:color w:val="auto"/>
          <w:sz w:val="32"/>
          <w:szCs w:val="32"/>
          <w:highlight w:val="none"/>
          <w:u w:val="single"/>
        </w:rPr>
        <w:t>20</w:t>
      </w:r>
      <w:r>
        <w:rPr>
          <w:rFonts w:hint="eastAsia" w:ascii="Times New Roman" w:hAnsi="Times New Roman" w:eastAsia="方正仿宋_GBK" w:cs="Times New Roman"/>
          <w:color w:val="auto"/>
          <w:sz w:val="32"/>
          <w:szCs w:val="32"/>
          <w:highlight w:val="none"/>
          <w:u w:val="single"/>
          <w:lang w:val="en-US" w:eastAsia="zh-CN"/>
        </w:rPr>
        <w:t>22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3</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3</w:t>
      </w:r>
      <w:r>
        <w:rPr>
          <w:rFonts w:hint="default"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rPr>
        <w:t>10</w:t>
      </w:r>
      <w:r>
        <w:rPr>
          <w:rFonts w:hint="default" w:ascii="Times New Roman" w:hAnsi="Times New Roman" w:eastAsia="方正仿宋_GBK" w:cs="Times New Roman"/>
          <w:color w:val="auto"/>
          <w:sz w:val="32"/>
          <w:szCs w:val="32"/>
          <w:highlight w:val="none"/>
        </w:rPr>
        <w:t>时</w:t>
      </w:r>
      <w:r>
        <w:rPr>
          <w:rFonts w:hint="default" w:ascii="Times New Roman" w:hAnsi="Times New Roman" w:eastAsia="方正仿宋_GBK" w:cs="Times New Roman"/>
          <w:color w:val="auto"/>
          <w:sz w:val="32"/>
          <w:szCs w:val="32"/>
          <w:highlight w:val="none"/>
          <w:u w:val="single"/>
        </w:rPr>
        <w:t>00</w:t>
      </w:r>
      <w:r>
        <w:rPr>
          <w:rFonts w:hint="default" w:ascii="Times New Roman" w:hAnsi="Times New Roman" w:eastAsia="方正仿宋_GBK" w:cs="Times New Roman"/>
          <w:color w:val="auto"/>
          <w:sz w:val="32"/>
          <w:szCs w:val="32"/>
          <w:highlight w:val="none"/>
        </w:rPr>
        <w:t>分；</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3.接受挂牌报价时间：上午</w:t>
      </w:r>
      <w:r>
        <w:rPr>
          <w:rFonts w:hint="default" w:ascii="Times New Roman" w:hAnsi="Times New Roman" w:eastAsia="方正仿宋_GBK" w:cs="Times New Roman"/>
          <w:color w:val="auto"/>
          <w:sz w:val="32"/>
          <w:szCs w:val="32"/>
          <w:u w:val="single"/>
        </w:rPr>
        <w:t>8</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12：00</w:t>
      </w:r>
      <w:r>
        <w:rPr>
          <w:rFonts w:hint="default" w:ascii="Times New Roman" w:hAnsi="Times New Roman" w:eastAsia="方正仿宋_GBK" w:cs="Times New Roman"/>
          <w:color w:val="auto"/>
          <w:sz w:val="32"/>
          <w:szCs w:val="32"/>
        </w:rPr>
        <w:t>时、下午</w:t>
      </w:r>
      <w:r>
        <w:rPr>
          <w:rFonts w:hint="default" w:ascii="Times New Roman" w:hAnsi="Times New Roman" w:eastAsia="方正仿宋_GBK" w:cs="Times New Roman"/>
          <w:color w:val="auto"/>
          <w:sz w:val="32"/>
          <w:szCs w:val="32"/>
          <w:u w:val="single"/>
        </w:rPr>
        <w:t>2</w:t>
      </w:r>
      <w:r>
        <w:rPr>
          <w:rFonts w:hint="default" w:ascii="Times New Roman" w:hAnsi="Times New Roman" w:eastAsia="方正仿宋_GBK" w:cs="Times New Roman"/>
          <w:color w:val="auto"/>
          <w:sz w:val="32"/>
          <w:szCs w:val="32"/>
        </w:rPr>
        <w:t>时</w:t>
      </w:r>
      <w:r>
        <w:rPr>
          <w:rFonts w:hint="default" w:ascii="Times New Roman" w:hAnsi="Times New Roman" w:eastAsia="方正仿宋_GBK" w:cs="Times New Roman"/>
          <w:color w:val="auto"/>
          <w:sz w:val="32"/>
          <w:szCs w:val="32"/>
          <w:u w:val="single"/>
        </w:rPr>
        <w:t>30</w:t>
      </w:r>
      <w:r>
        <w:rPr>
          <w:rFonts w:hint="default" w:ascii="Times New Roman" w:hAnsi="Times New Roman" w:eastAsia="方正仿宋_GBK" w:cs="Times New Roman"/>
          <w:color w:val="auto"/>
          <w:sz w:val="32"/>
          <w:szCs w:val="32"/>
        </w:rPr>
        <w:t>分至</w:t>
      </w:r>
      <w:r>
        <w:rPr>
          <w:rFonts w:hint="default" w:ascii="Times New Roman" w:hAnsi="Times New Roman" w:eastAsia="方正仿宋_GBK" w:cs="Times New Roman"/>
          <w:color w:val="auto"/>
          <w:sz w:val="32"/>
          <w:szCs w:val="32"/>
          <w:u w:val="single"/>
        </w:rPr>
        <w:t>6</w:t>
      </w:r>
      <w:r>
        <w:rPr>
          <w:rFonts w:hint="default" w:ascii="Times New Roman" w:hAnsi="Times New Roman" w:eastAsia="方正仿宋_GBK" w:cs="Times New Roman"/>
          <w:color w:val="auto"/>
          <w:sz w:val="32"/>
          <w:szCs w:val="32"/>
        </w:rPr>
        <w:t>时。</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（二）本次国有建设用地使用权挂牌出让地点为</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color="000000"/>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color="000000"/>
        </w:rPr>
        <w:t>中心</w:t>
      </w:r>
      <w:r>
        <w:rPr>
          <w:rFonts w:hint="default" w:ascii="Times New Roman" w:hAnsi="Times New Roman" w:eastAsia="方正仿宋_GBK" w:cs="Times New Roman"/>
          <w:color w:val="auto"/>
          <w:sz w:val="32"/>
          <w:szCs w:val="32"/>
          <w:u w:val="single"/>
        </w:rPr>
        <w:t>（</w:t>
      </w:r>
      <w:r>
        <w:rPr>
          <w:rFonts w:hint="default" w:ascii="Times New Roman" w:hAnsi="Times New Roman" w:eastAsia="方正仿宋_GBK" w:cs="Times New Roman"/>
          <w:color w:val="auto"/>
          <w:sz w:val="32"/>
          <w:szCs w:val="32"/>
          <w:u w:val="single"/>
          <w:shd w:val="clear" w:color="auto" w:fill="FFFFFF"/>
        </w:rPr>
        <w:t>资阳市雁江区河埝街12号2楼</w:t>
      </w:r>
      <w:r>
        <w:rPr>
          <w:rFonts w:hint="default" w:ascii="Times New Roman" w:hAnsi="Times New Roman" w:eastAsia="方正仿宋_GBK" w:cs="Times New Roman"/>
          <w:color w:val="auto"/>
          <w:sz w:val="32"/>
          <w:szCs w:val="32"/>
          <w:u w:val="singl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b/>
          <w:color w:val="auto"/>
          <w:sz w:val="32"/>
          <w:szCs w:val="32"/>
          <w:lang w:eastAsia="zh-CN"/>
        </w:rPr>
        <w:t>八</w:t>
      </w:r>
      <w:r>
        <w:rPr>
          <w:rFonts w:hint="eastAsia" w:ascii="方正黑体_GBK" w:hAnsi="方正黑体_GBK" w:eastAsia="方正黑体_GBK" w:cs="方正黑体_GBK"/>
          <w:b/>
          <w:color w:val="auto"/>
          <w:sz w:val="32"/>
          <w:szCs w:val="32"/>
        </w:rPr>
        <w:t>、</w:t>
      </w:r>
      <w:r>
        <w:rPr>
          <w:rFonts w:hint="eastAsia" w:ascii="方正黑体_GBK" w:hAnsi="方正黑体_GBK" w:eastAsia="方正黑体_GBK" w:cs="方正黑体_GBK"/>
          <w:color w:val="auto"/>
          <w:sz w:val="32"/>
          <w:szCs w:val="32"/>
        </w:rPr>
        <w:t>挂牌价格详情</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eastAsia" w:ascii="方正楷体_GBK" w:hAnsi="方正楷体_GBK" w:eastAsia="方正楷体_GBK" w:cs="方正楷体_GBK"/>
          <w:b/>
          <w:bCs w:val="0"/>
          <w:color w:val="auto"/>
          <w:sz w:val="32"/>
          <w:szCs w:val="32"/>
          <w:highlight w:val="none"/>
        </w:rPr>
      </w:pPr>
      <w:r>
        <w:rPr>
          <w:rFonts w:hint="eastAsia" w:ascii="方正楷体_GBK" w:hAnsi="方正楷体_GBK" w:eastAsia="方正楷体_GBK" w:cs="方正楷体_GBK"/>
          <w:b/>
          <w:bCs w:val="0"/>
          <w:color w:val="auto"/>
          <w:sz w:val="32"/>
          <w:szCs w:val="32"/>
        </w:rPr>
        <w:t>本宗</w:t>
      </w:r>
      <w:r>
        <w:rPr>
          <w:rFonts w:hint="eastAsia" w:ascii="方正楷体_GBK" w:hAnsi="方正楷体_GBK" w:eastAsia="方正楷体_GBK" w:cs="方正楷体_GBK"/>
          <w:b/>
          <w:bCs w:val="0"/>
          <w:color w:val="auto"/>
          <w:sz w:val="32"/>
          <w:szCs w:val="32"/>
          <w:highlight w:val="none"/>
        </w:rPr>
        <w:t>地为</w:t>
      </w:r>
      <w:r>
        <w:rPr>
          <w:rFonts w:hint="eastAsia" w:ascii="方正楷体_GBK" w:hAnsi="方正楷体_GBK" w:eastAsia="方正楷体_GBK" w:cs="方正楷体_GBK"/>
          <w:b/>
          <w:bCs w:val="0"/>
          <w:color w:val="auto"/>
          <w:sz w:val="32"/>
          <w:szCs w:val="32"/>
          <w:highlight w:val="none"/>
          <w:lang w:eastAsia="zh-CN"/>
        </w:rPr>
        <w:t>有</w:t>
      </w:r>
      <w:r>
        <w:rPr>
          <w:rFonts w:hint="eastAsia" w:ascii="方正楷体_GBK" w:hAnsi="方正楷体_GBK" w:eastAsia="方正楷体_GBK" w:cs="方正楷体_GBK"/>
          <w:b/>
          <w:bCs w:val="0"/>
          <w:color w:val="auto"/>
          <w:sz w:val="32"/>
          <w:szCs w:val="32"/>
          <w:highlight w:val="none"/>
        </w:rPr>
        <w:t>底价挂牌出让，挂牌起始价</w:t>
      </w:r>
      <w:r>
        <w:rPr>
          <w:rFonts w:hint="eastAsia" w:ascii="Times New Roman" w:hAnsi="Times New Roman" w:eastAsia="方正楷体_GBK" w:cs="Times New Roman"/>
          <w:b/>
          <w:bCs w:val="0"/>
          <w:color w:val="auto"/>
          <w:sz w:val="32"/>
          <w:szCs w:val="32"/>
          <w:highlight w:val="none"/>
          <w:u w:val="single"/>
          <w:lang w:val="en-US" w:eastAsia="zh-CN"/>
        </w:rPr>
        <w:t>310</w:t>
      </w:r>
      <w:r>
        <w:rPr>
          <w:rFonts w:hint="eastAsia" w:ascii="方正楷体_GBK" w:hAnsi="方正楷体_GBK" w:eastAsia="方正楷体_GBK" w:cs="方正楷体_GBK"/>
          <w:b/>
          <w:bCs w:val="0"/>
          <w:color w:val="auto"/>
          <w:sz w:val="32"/>
          <w:szCs w:val="32"/>
          <w:highlight w:val="none"/>
          <w:u w:val="single"/>
        </w:rPr>
        <w:t>万元</w:t>
      </w:r>
      <w:r>
        <w:rPr>
          <w:rFonts w:hint="eastAsia" w:ascii="方正楷体_GBK" w:hAnsi="方正楷体_GBK" w:eastAsia="方正楷体_GBK" w:cs="方正楷体_GBK"/>
          <w:b/>
          <w:bCs w:val="0"/>
          <w:color w:val="auto"/>
          <w:sz w:val="32"/>
          <w:szCs w:val="32"/>
          <w:highlight w:val="none"/>
        </w:rPr>
        <w:t>。</w:t>
      </w:r>
    </w:p>
    <w:p>
      <w:pPr>
        <w:keepNext w:val="0"/>
        <w:keepLines w:val="0"/>
        <w:pageBreakBefore w:val="0"/>
        <w:kinsoku/>
        <w:wordWrap/>
        <w:overflowPunct/>
        <w:topLinePunct w:val="0"/>
        <w:autoSpaceDE/>
        <w:autoSpaceDN/>
        <w:bidi w:val="0"/>
        <w:adjustRightInd/>
        <w:snapToGrid/>
        <w:spacing w:line="640" w:lineRule="exact"/>
        <w:ind w:firstLine="630" w:firstLineChars="196"/>
        <w:textAlignment w:val="auto"/>
        <w:outlineLvl w:val="9"/>
        <w:rPr>
          <w:rFonts w:hint="default" w:ascii="Times New Roman" w:hAnsi="Times New Roman" w:eastAsia="方正楷体_GBK" w:cs="Times New Roman"/>
          <w:b/>
          <w:color w:val="auto"/>
          <w:sz w:val="32"/>
          <w:szCs w:val="32"/>
        </w:rPr>
      </w:pPr>
      <w:r>
        <w:rPr>
          <w:rFonts w:hint="eastAsia" w:ascii="方正楷体_GBK" w:hAnsi="方正楷体_GBK" w:eastAsia="方正楷体_GBK" w:cs="方正楷体_GBK"/>
          <w:b/>
          <w:bCs w:val="0"/>
          <w:color w:val="auto"/>
          <w:sz w:val="32"/>
          <w:szCs w:val="32"/>
          <w:highlight w:val="none"/>
          <w:lang w:eastAsia="zh-CN"/>
        </w:rPr>
        <w:t>增价幅度：</w:t>
      </w:r>
      <w:r>
        <w:rPr>
          <w:rFonts w:hint="eastAsia" w:ascii="Times New Roman" w:hAnsi="Times New Roman" w:eastAsia="方正楷体_GBK" w:cs="Times New Roman"/>
          <w:b/>
          <w:bCs w:val="0"/>
          <w:color w:val="auto"/>
          <w:sz w:val="32"/>
          <w:szCs w:val="32"/>
          <w:highlight w:val="none"/>
          <w:u w:val="single"/>
          <w:lang w:val="en-US" w:eastAsia="zh-CN"/>
        </w:rPr>
        <w:t xml:space="preserve">20 </w:t>
      </w:r>
      <w:r>
        <w:rPr>
          <w:rFonts w:hint="eastAsia" w:ascii="方正楷体_GBK" w:hAnsi="方正楷体_GBK" w:eastAsia="方正楷体_GBK" w:cs="方正楷体_GBK"/>
          <w:b/>
          <w:bCs w:val="0"/>
          <w:color w:val="auto"/>
          <w:sz w:val="32"/>
          <w:szCs w:val="32"/>
          <w:highlight w:val="none"/>
          <w:u w:val="none"/>
        </w:rPr>
        <w:t>万元</w:t>
      </w:r>
      <w:r>
        <w:rPr>
          <w:rFonts w:hint="eastAsia" w:ascii="方正楷体_GBK" w:hAnsi="方正楷体_GBK" w:eastAsia="方正楷体_GBK" w:cs="方正楷体_GBK"/>
          <w:b/>
          <w:bCs w:val="0"/>
          <w:color w:val="auto"/>
          <w:sz w:val="32"/>
          <w:szCs w:val="32"/>
          <w:highlight w:val="none"/>
          <w:u w:val="none"/>
          <w:lang w:val="en-US" w:eastAsia="zh-CN"/>
        </w:rPr>
        <w:t>/次或该</w:t>
      </w:r>
      <w:r>
        <w:rPr>
          <w:rFonts w:hint="eastAsia" w:ascii="方正楷体_GBK" w:hAnsi="方正楷体_GBK" w:eastAsia="方正楷体_GBK" w:cs="方正楷体_GBK"/>
          <w:b/>
          <w:bCs w:val="0"/>
          <w:color w:val="auto"/>
          <w:sz w:val="32"/>
          <w:szCs w:val="32"/>
          <w:u w:val="none"/>
          <w:lang w:val="en-US" w:eastAsia="zh-CN"/>
        </w:rPr>
        <w:t>增价幅度的整数倍。</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九</w:t>
      </w:r>
      <w:r>
        <w:rPr>
          <w:rFonts w:hint="eastAsia" w:ascii="方正黑体_GBK" w:hAnsi="方正黑体_GBK" w:eastAsia="方正黑体_GBK" w:cs="方正黑体_GBK"/>
          <w:color w:val="auto"/>
          <w:sz w:val="32"/>
          <w:szCs w:val="32"/>
        </w:rPr>
        <w:t>、挂牌程序</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（一）公布挂牌信息</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1．挂牌人将有关宗地的位置、面积、用途、使用年限、规划要求、起始价、增价规则及增价幅度等</w:t>
      </w:r>
      <w:r>
        <w:rPr>
          <w:rFonts w:hint="eastAsia" w:ascii="Times New Roman" w:hAnsi="Times New Roman" w:eastAsia="方正仿宋_GBK" w:cs="Times New Roman"/>
          <w:color w:val="auto"/>
          <w:sz w:val="32"/>
          <w:szCs w:val="32"/>
          <w:lang w:eastAsia="zh-CN"/>
        </w:rPr>
        <w:t>网站上</w:t>
      </w:r>
      <w:r>
        <w:rPr>
          <w:rFonts w:hint="default" w:ascii="Times New Roman" w:hAnsi="Times New Roman" w:eastAsia="方正仿宋_GBK" w:cs="Times New Roman"/>
          <w:color w:val="auto"/>
          <w:sz w:val="32"/>
          <w:szCs w:val="32"/>
        </w:rPr>
        <w:t>挂牌公布；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竞买申请人需了解</w:t>
      </w:r>
      <w:r>
        <w:rPr>
          <w:rFonts w:hint="default" w:ascii="Times New Roman" w:hAnsi="Times New Roman" w:eastAsia="方正仿宋_GBK" w:cs="Times New Roman"/>
          <w:color w:val="auto"/>
          <w:sz w:val="32"/>
          <w:szCs w:val="32"/>
        </w:rPr>
        <w:t>该地块情况的</w:t>
      </w:r>
      <w:r>
        <w:rPr>
          <w:rFonts w:hint="eastAsia" w:ascii="Times New Roman" w:hAnsi="Times New Roman" w:eastAsia="方正仿宋_GBK" w:cs="Times New Roman"/>
          <w:color w:val="auto"/>
          <w:sz w:val="32"/>
          <w:szCs w:val="32"/>
          <w:lang w:eastAsia="zh-CN"/>
        </w:rPr>
        <w:t>可电话咨询</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482" w:firstLineChars="15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（二）挂牌竞价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eastAsia="zh-CN"/>
        </w:rPr>
        <w:t>挂牌主持人介绍挂牌起始价、增价幅度等竞价规则，宣布挂牌竞价开始</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2．竞买人</w:t>
      </w:r>
      <w:r>
        <w:rPr>
          <w:rFonts w:hint="eastAsia" w:ascii="Times New Roman" w:hAnsi="Times New Roman" w:eastAsia="方正仿宋_GBK" w:cs="Times New Roman"/>
          <w:color w:val="auto"/>
          <w:sz w:val="32"/>
          <w:szCs w:val="32"/>
          <w:lang w:eastAsia="zh-CN"/>
        </w:rPr>
        <w:t>填写《挂牌竞买报价单》</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eastAsia="zh-CN"/>
        </w:rPr>
        <w:t>挂牌主持人收到《挂牌竞买报价单》后，对报价单予以审核，对符合规定的报价予以确认</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eastAsia="zh-CN"/>
        </w:rPr>
        <w:t>挂牌主持人确认该报价后，更新显示挂牌价格，继续接受新报价</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（三）挂牌截止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1．挂牌主持人宣布最高报价及其报价者，并询问竞买人是否愿意继续报价。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3．挂牌主持人连续三次报出最高挂牌价格，没有竞买人表示愿意继续竞价的，挂牌主持人宣布挂牌活动结束，并按下列规定确定挂牌结果：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（1）最高挂牌价格不低于底价的，挂牌主持人宣布挂牌成交，最高挂牌价格的出价人为竞得人；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（2）最高挂牌价格低于底价的，挂牌主持人宣布挂牌不成交。</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（四）现场竞价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现场竞价由土地招标拍卖挂牌主持人主持进行，取得该宗地挂牌竞买资格的竞买人均可参加现场竞价。现场竞价按下列程序举行：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1．挂牌主持人应当宣布现场竞价的起始价、竞价规则和增价幅度，并宣布现场竞价开始。现场竞价的起始价为挂牌活动截止时的最高报价增加一个加价幅度后的价格。</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2．参加现场竞价的竞买人按照竞价规则应价或报价。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3．挂牌主持人确认该竞买人应价或者报价后继续竞价。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4．挂牌主持人连续三次宣布同一应价或报价而没有人再应价或报价，挂牌主持人宣布</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最高应价或报价者为竞得人。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在现场竞价中无人参加竞买或无人加价的，以挂牌截止时</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出价最高者</w:t>
      </w:r>
      <w:r>
        <w:rPr>
          <w:rFonts w:hint="eastAsia" w:ascii="Times New Roman" w:hAnsi="Times New Roman" w:eastAsia="方正仿宋_GBK" w:cs="Times New Roman"/>
          <w:color w:val="auto"/>
          <w:sz w:val="32"/>
          <w:szCs w:val="32"/>
          <w:lang w:eastAsia="zh-CN"/>
        </w:rPr>
        <w:t>为</w:t>
      </w:r>
      <w:r>
        <w:rPr>
          <w:rFonts w:hint="default" w:ascii="Times New Roman" w:hAnsi="Times New Roman" w:eastAsia="方正仿宋_GBK" w:cs="Times New Roman"/>
          <w:color w:val="auto"/>
          <w:sz w:val="32"/>
          <w:szCs w:val="32"/>
        </w:rPr>
        <w:t>竞得人。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（五）签订《成交确认书》</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确定竞得人后，挂牌人与竞得人当场签订《成交确认书》，竞得人拒绝签订《成交确认书》也不能对抗挂牌成交结果的法律效力。</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（六）签订《出让合同》</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竞得人必须在土地出让成交后10个工作日内依据《成交确认书》的约定与出让人签订《出让合同》。</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rPr>
        <w:t>（七）出让结果公布</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市土地矿产交易中心将在本次国有建设用地使用权挂牌出让活动结束后10个工作日内，在</w:t>
      </w:r>
      <w:r>
        <w:rPr>
          <w:rFonts w:hint="default" w:ascii="Times New Roman" w:hAnsi="Times New Roman" w:eastAsia="方正仿宋_GBK" w:cs="Times New Roman"/>
          <w:color w:val="auto"/>
          <w:sz w:val="32"/>
          <w:szCs w:val="32"/>
          <w:u w:val="single"/>
        </w:rPr>
        <w:t>中国土地市场网</w:t>
      </w:r>
      <w:r>
        <w:rPr>
          <w:rFonts w:hint="default" w:ascii="Times New Roman" w:hAnsi="Times New Roman" w:eastAsia="方正仿宋_GBK" w:cs="Times New Roman"/>
          <w:color w:val="auto"/>
          <w:sz w:val="32"/>
          <w:szCs w:val="32"/>
        </w:rPr>
        <w:t>等网站公布本次国有建设用地使用权挂牌出让结果。</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十</w:t>
      </w:r>
      <w:r>
        <w:rPr>
          <w:rFonts w:hint="eastAsia" w:ascii="方正黑体_GBK" w:hAnsi="方正黑体_GBK" w:eastAsia="方正黑体_GBK" w:cs="方正黑体_GBK"/>
          <w:color w:val="auto"/>
          <w:sz w:val="32"/>
          <w:szCs w:val="32"/>
        </w:rPr>
        <w:t>、报价规则</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（一）本次挂牌以</w:t>
      </w:r>
      <w:r>
        <w:rPr>
          <w:rFonts w:hint="eastAsia" w:ascii="Times New Roman" w:hAnsi="Times New Roman" w:eastAsia="方正仿宋_GBK" w:cs="Times New Roman"/>
          <w:color w:val="auto"/>
          <w:sz w:val="32"/>
          <w:szCs w:val="32"/>
          <w:lang w:eastAsia="zh-CN"/>
        </w:rPr>
        <w:t>不低于底价的</w:t>
      </w:r>
      <w:r>
        <w:rPr>
          <w:rFonts w:hint="default" w:ascii="Times New Roman" w:hAnsi="Times New Roman" w:eastAsia="方正仿宋_GBK" w:cs="Times New Roman"/>
          <w:color w:val="auto"/>
          <w:sz w:val="32"/>
          <w:szCs w:val="32"/>
        </w:rPr>
        <w:t>价高者得为原则确定竞得人。</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（二）本次挂牌以增价方式进行报价，每次加价幅度不得小于挂牌主持人宣布的增价幅度。 </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（三）竞买人以</w:t>
      </w:r>
      <w:r>
        <w:rPr>
          <w:rFonts w:hint="eastAsia" w:ascii="Times New Roman" w:hAnsi="Times New Roman" w:eastAsia="方正仿宋_GBK" w:cs="Times New Roman"/>
          <w:color w:val="auto"/>
          <w:sz w:val="32"/>
          <w:szCs w:val="32"/>
          <w:lang w:eastAsia="zh-CN"/>
        </w:rPr>
        <w:t>网上</w:t>
      </w:r>
      <w:r>
        <w:rPr>
          <w:rFonts w:hint="default" w:ascii="Times New Roman" w:hAnsi="Times New Roman" w:eastAsia="方正仿宋_GBK" w:cs="Times New Roman"/>
          <w:color w:val="auto"/>
          <w:sz w:val="32"/>
          <w:szCs w:val="32"/>
        </w:rPr>
        <w:t>填写挂牌竞买报价方式报价，挂牌竞买报价一经报出，不得撤回。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（四）在报价期间，竞买人可多次报价。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（五）竞买人报价有下列情形之一的，为无效报价：</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未在挂牌期限内收到的；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2．不按规定填写报价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3．报价</w:t>
      </w:r>
      <w:r>
        <w:rPr>
          <w:rFonts w:hint="eastAsia" w:ascii="Times New Roman" w:hAnsi="Times New Roman" w:eastAsia="方正仿宋_GBK" w:cs="Times New Roman"/>
          <w:color w:val="auto"/>
          <w:sz w:val="32"/>
          <w:szCs w:val="32"/>
          <w:lang w:eastAsia="zh-CN"/>
        </w:rPr>
        <w:t>单</w:t>
      </w:r>
      <w:r>
        <w:rPr>
          <w:rFonts w:hint="default" w:ascii="Times New Roman" w:hAnsi="Times New Roman" w:eastAsia="方正仿宋_GBK" w:cs="Times New Roman"/>
          <w:color w:val="auto"/>
          <w:sz w:val="32"/>
          <w:szCs w:val="32"/>
        </w:rPr>
        <w:t>填写人与竞买申请文件不符的；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4．报价不符合报价规则的；</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5．报价不符合挂牌文件规定的其他情形。</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（六）有两个或两个以上竞买人报价相同的，确认先提交报价者为该挂牌价格的出价人。</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十</w:t>
      </w:r>
      <w:r>
        <w:rPr>
          <w:rFonts w:hint="eastAsia" w:ascii="方正黑体_GBK" w:hAnsi="方正黑体_GBK" w:eastAsia="方正黑体_GBK" w:cs="方正黑体_GBK"/>
          <w:b/>
          <w:bCs/>
          <w:color w:val="auto"/>
          <w:sz w:val="32"/>
          <w:szCs w:val="32"/>
          <w:lang w:eastAsia="zh-CN"/>
        </w:rPr>
        <w:t>一</w:t>
      </w:r>
      <w:r>
        <w:rPr>
          <w:rFonts w:hint="eastAsia" w:ascii="方正黑体_GBK" w:hAnsi="方正黑体_GBK" w:eastAsia="方正黑体_GBK" w:cs="方正黑体_GBK"/>
          <w:b/>
          <w:bCs/>
          <w:color w:val="auto"/>
          <w:sz w:val="32"/>
          <w:szCs w:val="32"/>
        </w:rPr>
        <w:t>、注意事项</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keepNext w:val="0"/>
        <w:keepLines w:val="0"/>
        <w:pageBreakBefore w:val="0"/>
        <w:kinsoku/>
        <w:wordWrap/>
        <w:overflowPunct/>
        <w:topLinePunct w:val="0"/>
        <w:autoSpaceDE/>
        <w:autoSpaceDN/>
        <w:bidi w:val="0"/>
        <w:adjustRightInd/>
        <w:snapToGrid/>
        <w:spacing w:line="600" w:lineRule="exact"/>
        <w:ind w:leftChars="0" w:firstLine="643" w:firstLineChars="200"/>
        <w:textAlignment w:val="auto"/>
        <w:outlineLvl w:val="9"/>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bCs/>
          <w:color w:val="auto"/>
          <w:sz w:val="32"/>
          <w:szCs w:val="32"/>
          <w:lang w:eastAsia="zh-CN"/>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w:t>
      </w:r>
      <w:r>
        <w:rPr>
          <w:rFonts w:hint="eastAsia" w:ascii="方正楷体_GBK" w:hAnsi="方正楷体_GBK" w:eastAsia="方正楷体_GBK" w:cs="方正楷体_GBK"/>
          <w:b/>
          <w:bCs/>
          <w:color w:val="auto"/>
          <w:sz w:val="32"/>
          <w:szCs w:val="32"/>
          <w:lang w:eastAsia="zh-CN"/>
        </w:rPr>
        <w:t>应在竞买申请书中明确新公司的出资构成、成立时间等内容，并出具市场监管部门的《企业预先核名通知书》</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出让人可以根据</w:t>
      </w:r>
      <w:r>
        <w:rPr>
          <w:rFonts w:hint="eastAsia" w:ascii="Times New Roman" w:hAnsi="Times New Roman" w:eastAsia="方正仿宋_GBK"/>
          <w:color w:val="auto"/>
          <w:sz w:val="32"/>
          <w:szCs w:val="32"/>
          <w:lang w:eastAsia="zh-CN"/>
        </w:rPr>
        <w:t>挂牌</w:t>
      </w:r>
      <w:r>
        <w:rPr>
          <w:rFonts w:ascii="Times New Roman" w:hAnsi="Times New Roman" w:eastAsia="方正仿宋_GBK"/>
          <w:color w:val="auto"/>
          <w:sz w:val="32"/>
          <w:szCs w:val="32"/>
        </w:rPr>
        <w:t>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olor w:val="auto"/>
          <w:sz w:val="32"/>
          <w:szCs w:val="32"/>
          <w:lang w:eastAsia="zh-CN"/>
        </w:rPr>
        <w:t>与合同签订时间内正式注册成立的</w:t>
      </w:r>
      <w:r>
        <w:rPr>
          <w:rFonts w:ascii="Times New Roman" w:hAnsi="Times New Roman" w:eastAsia="方正仿宋_GBK"/>
          <w:color w:val="auto"/>
          <w:sz w:val="32"/>
          <w:szCs w:val="32"/>
        </w:rPr>
        <w:t>新公司签订《出让合同》</w:t>
      </w:r>
      <w:r>
        <w:rPr>
          <w:rFonts w:hint="default" w:ascii="Times New Roman" w:hAnsi="Times New Roman" w:eastAsia="方正仿宋_GBK" w:cs="Times New Roman"/>
          <w:color w:val="auto"/>
          <w:sz w:val="32"/>
          <w:szCs w:val="32"/>
        </w:rPr>
        <w:t>。</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（三）竞买报价一经提交，不可撤回。</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keepNext w:val="0"/>
        <w:keepLines w:val="0"/>
        <w:pageBreakBefore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w:t>
      </w:r>
      <w:r>
        <w:rPr>
          <w:rFonts w:eastAsia="方正仿宋_GBK"/>
          <w:color w:val="auto"/>
          <w:sz w:val="32"/>
          <w:szCs w:val="32"/>
        </w:rPr>
        <w:t>竞得人交纳的竞买保证金</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自动转作受让地块成交价款。</w:t>
      </w:r>
      <w:r>
        <w:rPr>
          <w:rFonts w:hint="default" w:ascii="Times New Roman" w:hAnsi="Times New Roman" w:eastAsia="方正仿宋_GBK" w:cs="Times New Roman"/>
          <w:color w:val="auto"/>
          <w:sz w:val="32"/>
          <w:szCs w:val="32"/>
        </w:rPr>
        <w:t>未竞得人交纳的竞买保证金，挂牌人在挂牌活动结束后5个工作日内予以退还，不计利息。</w:t>
      </w:r>
    </w:p>
    <w:p>
      <w:pPr>
        <w:pStyle w:val="12"/>
        <w:keepNext w:val="0"/>
        <w:keepLines w:val="0"/>
        <w:pageBreakBefore w:val="0"/>
        <w:widowControl w:val="0"/>
        <w:kinsoku/>
        <w:wordWrap/>
        <w:overflowPunct/>
        <w:topLinePunct w:val="0"/>
        <w:autoSpaceDE/>
        <w:autoSpaceDN/>
        <w:bidi w:val="0"/>
        <w:adjustRightInd/>
        <w:snapToGrid/>
        <w:spacing w:line="600" w:lineRule="exact"/>
        <w:ind w:leftChars="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（六）有下列情形之一的，挂牌人应当在挂牌开始前终止挂牌活动，并通知竞买人：</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2．挂牌人工作人员私下接触竞买人，足以影响挂牌公正性的；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3．应当依法终止挂牌活动的其他情形。</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（七）竞得人有下</w:t>
      </w:r>
      <w:r>
        <w:rPr>
          <w:rFonts w:hint="default" w:ascii="Times New Roman" w:hAnsi="Times New Roman" w:eastAsia="方正仿宋_GBK" w:cs="Times New Roman"/>
          <w:color w:val="auto"/>
          <w:w w:val="95"/>
          <w:sz w:val="32"/>
          <w:szCs w:val="32"/>
        </w:rPr>
        <w:t>列行为之</w:t>
      </w:r>
      <w:r>
        <w:rPr>
          <w:rFonts w:hint="default" w:ascii="Times New Roman" w:hAnsi="Times New Roman" w:eastAsia="方正仿宋_GBK" w:cs="Times New Roman"/>
          <w:color w:val="auto"/>
          <w:sz w:val="32"/>
          <w:szCs w:val="32"/>
        </w:rPr>
        <w:t>一的，视为违约，挂牌人可取消其竞得人资格，竞买保证金不予退还，</w:t>
      </w:r>
      <w:r>
        <w:rPr>
          <w:rFonts w:hint="default" w:ascii="Times New Roman" w:hAnsi="Times New Roman" w:eastAsia="方正仿宋_GBK" w:cs="Times New Roman"/>
          <w:color w:val="auto"/>
          <w:kern w:val="0"/>
          <w:sz w:val="32"/>
          <w:szCs w:val="32"/>
        </w:rPr>
        <w:t>造成损失的，应当依法承担赔偿责任。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1．提供虚假文件隐瞒事实的；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jc w:val="left"/>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w w:val="95"/>
          <w:sz w:val="32"/>
          <w:szCs w:val="32"/>
        </w:rPr>
        <w:t>竞得人逾期或拒绝签订</w:t>
      </w:r>
      <w:r>
        <w:rPr>
          <w:rFonts w:hint="default" w:ascii="Times New Roman" w:hAnsi="Times New Roman" w:eastAsia="方正仿宋_GBK" w:cs="Times New Roman"/>
          <w:color w:val="auto"/>
          <w:sz w:val="32"/>
          <w:szCs w:val="32"/>
        </w:rPr>
        <w:t>《成交确认书》的。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w w:val="95"/>
          <w:sz w:val="32"/>
          <w:szCs w:val="32"/>
        </w:rPr>
        <w:t>．竞得人逾期或拒绝签订《出让合同》的。</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eastAsia="方正仿宋简体"/>
          <w:color w:val="auto"/>
          <w:sz w:val="32"/>
          <w:szCs w:val="32"/>
          <w:u w:val="single"/>
        </w:rPr>
      </w:pPr>
      <w:r>
        <w:rPr>
          <w:rFonts w:hint="default" w:ascii="Times New Roman" w:hAnsi="Times New Roman" w:eastAsia="方正仿宋_GBK" w:cs="Times New Roman"/>
          <w:color w:val="auto"/>
          <w:sz w:val="32"/>
          <w:szCs w:val="32"/>
        </w:rPr>
        <w:t>（八）挂牌成交价即为该幅地块的</w:t>
      </w:r>
      <w:r>
        <w:rPr>
          <w:rFonts w:hint="eastAsia" w:ascii="Times New Roman" w:hAnsi="Times New Roman" w:eastAsia="方正仿宋_GBK" w:cs="Times New Roman"/>
          <w:color w:val="auto"/>
          <w:sz w:val="32"/>
          <w:szCs w:val="32"/>
          <w:lang w:eastAsia="zh-CN"/>
        </w:rPr>
        <w:t>地表建设用地使用权</w:t>
      </w:r>
      <w:r>
        <w:rPr>
          <w:rFonts w:hint="default" w:ascii="Times New Roman" w:hAnsi="Times New Roman" w:eastAsia="方正仿宋_GBK" w:cs="Times New Roman"/>
          <w:color w:val="auto"/>
          <w:sz w:val="32"/>
          <w:szCs w:val="32"/>
        </w:rPr>
        <w:t>出让价款。</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（九）竞得人与出让人签订</w:t>
      </w:r>
      <w:r>
        <w:rPr>
          <w:rFonts w:hint="default" w:ascii="Times New Roman" w:hAnsi="Times New Roman" w:eastAsia="方正仿宋_GBK" w:cs="Times New Roman"/>
          <w:color w:val="auto"/>
          <w:w w:val="95"/>
          <w:sz w:val="32"/>
          <w:szCs w:val="32"/>
        </w:rPr>
        <w:t>《出让合同》后，应当按出让合同约定支付挂牌成交价款。竞得人</w:t>
      </w:r>
      <w:r>
        <w:rPr>
          <w:rFonts w:hint="default" w:ascii="Times New Roman" w:hAnsi="Times New Roman" w:eastAsia="方正仿宋_GBK" w:cs="Times New Roman"/>
          <w:b w:val="0"/>
          <w:bCs w:val="0"/>
          <w:color w:val="auto"/>
          <w:w w:val="95"/>
          <w:sz w:val="32"/>
          <w:szCs w:val="32"/>
          <w:highlight w:val="none"/>
        </w:rPr>
        <w:t>付清</w:t>
      </w:r>
      <w:r>
        <w:rPr>
          <w:rFonts w:hint="eastAsia" w:ascii="Times New Roman" w:hAnsi="Times New Roman" w:eastAsia="方正仿宋_GBK" w:cs="Times New Roman"/>
          <w:b w:val="0"/>
          <w:bCs w:val="0"/>
          <w:color w:val="auto"/>
          <w:w w:val="95"/>
          <w:sz w:val="32"/>
          <w:szCs w:val="32"/>
          <w:highlight w:val="none"/>
          <w:lang w:eastAsia="zh-CN"/>
        </w:rPr>
        <w:t>地块</w:t>
      </w:r>
      <w:r>
        <w:rPr>
          <w:rFonts w:hint="default" w:ascii="Times New Roman" w:hAnsi="Times New Roman" w:eastAsia="方正仿宋_GBK" w:cs="Times New Roman"/>
          <w:b w:val="0"/>
          <w:bCs w:val="0"/>
          <w:color w:val="auto"/>
          <w:w w:val="95"/>
          <w:sz w:val="32"/>
          <w:szCs w:val="32"/>
          <w:highlight w:val="none"/>
        </w:rPr>
        <w:t>全部</w:t>
      </w:r>
      <w:r>
        <w:rPr>
          <w:rFonts w:hint="default" w:ascii="Times New Roman" w:hAnsi="Times New Roman" w:eastAsia="方正仿宋简体" w:cs="Times New Roman"/>
          <w:b w:val="0"/>
          <w:bCs w:val="0"/>
          <w:color w:val="auto"/>
          <w:kern w:val="2"/>
          <w:sz w:val="32"/>
          <w:szCs w:val="32"/>
          <w:highlight w:val="none"/>
          <w:lang w:val="en-US" w:eastAsia="zh-CN"/>
        </w:rPr>
        <w:t>国有建设用地使用权出让价款</w:t>
      </w:r>
      <w:r>
        <w:rPr>
          <w:rFonts w:hint="default" w:ascii="Times New Roman" w:hAnsi="Times New Roman" w:eastAsia="方正仿宋_GBK" w:cs="Times New Roman"/>
          <w:color w:val="auto"/>
          <w:w w:val="95"/>
          <w:sz w:val="32"/>
          <w:szCs w:val="32"/>
        </w:rPr>
        <w:t>后</w:t>
      </w:r>
      <w:r>
        <w:rPr>
          <w:rFonts w:hint="default" w:ascii="Times New Roman" w:hAnsi="Times New Roman" w:eastAsia="方正仿宋_GBK" w:cs="Times New Roman"/>
          <w:b/>
          <w:color w:val="auto"/>
          <w:sz w:val="32"/>
          <w:szCs w:val="32"/>
        </w:rPr>
        <w:t>（如涉及分期付款利息和延迟缴纳土地价款违约金的，需一并缴清）</w:t>
      </w:r>
      <w:r>
        <w:rPr>
          <w:rFonts w:hint="default" w:ascii="Times New Roman" w:hAnsi="Times New Roman" w:eastAsia="方正仿宋_GBK" w:cs="Times New Roman"/>
          <w:color w:val="auto"/>
          <w:w w:val="95"/>
          <w:sz w:val="32"/>
          <w:szCs w:val="32"/>
        </w:rPr>
        <w:t>，方可依法申请办理土地登记，领取</w:t>
      </w:r>
      <w:r>
        <w:rPr>
          <w:rFonts w:hint="default" w:ascii="Times New Roman" w:hAnsi="Times New Roman" w:eastAsia="方正仿宋_GBK" w:cs="Times New Roman"/>
          <w:color w:val="auto"/>
          <w:sz w:val="32"/>
          <w:szCs w:val="32"/>
        </w:rPr>
        <w:t>《不动产权证书》。</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（十）挂牌不成交的，应当按规定由出让人重新组织出让。</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（十一）参加挂牌活动的人员，应遵守现场的纪律，服从管理人员的管理。</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textAlignment w:val="auto"/>
        <w:outlineLvl w:val="9"/>
        <w:rPr>
          <w:rFonts w:hint="eastAsia" w:ascii="方正楷体_GBK" w:hAnsi="方正楷体_GBK" w:eastAsia="方正楷体_GBK" w:cs="方正楷体_GBK"/>
          <w:b/>
          <w:color w:val="auto"/>
          <w:sz w:val="32"/>
          <w:szCs w:val="32"/>
          <w:lang w:eastAsia="zh-CN"/>
        </w:rPr>
      </w:pPr>
      <w:r>
        <w:rPr>
          <w:rFonts w:hint="eastAsia" w:ascii="方正楷体_GBK" w:hAnsi="方正楷体_GBK" w:eastAsia="方正楷体_GBK" w:cs="方正楷体_GBK"/>
          <w:b/>
          <w:color w:val="auto"/>
          <w:sz w:val="32"/>
          <w:szCs w:val="32"/>
        </w:rPr>
        <w:t>（十二）其他约定事项：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rPr>
        <w:t>该地块按土地现状“净地”</w:t>
      </w:r>
      <w:r>
        <w:rPr>
          <w:rFonts w:hint="eastAsia" w:ascii="Times New Roman" w:hAnsi="Times New Roman" w:eastAsia="方正仿宋_GBK" w:cs="Times New Roman"/>
          <w:color w:val="auto"/>
          <w:sz w:val="32"/>
          <w:szCs w:val="32"/>
          <w:lang w:eastAsia="zh-CN"/>
        </w:rPr>
        <w:t>挂牌</w:t>
      </w:r>
      <w:r>
        <w:rPr>
          <w:rFonts w:hint="eastAsia" w:ascii="Times New Roman" w:hAnsi="Times New Roman" w:eastAsia="方正仿宋_GBK" w:cs="Times New Roman"/>
          <w:color w:val="auto"/>
          <w:sz w:val="32"/>
          <w:szCs w:val="32"/>
        </w:rPr>
        <w:t>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r>
        <w:rPr>
          <w:rFonts w:hint="eastAsia"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3. </w:t>
      </w:r>
      <w:r>
        <w:rPr>
          <w:rFonts w:hint="eastAsia" w:ascii="Times New Roman" w:hAnsi="Times New Roman" w:eastAsia="方正仿宋_GBK" w:cs="Times New Roman"/>
          <w:color w:val="auto"/>
          <w:sz w:val="32"/>
          <w:szCs w:val="32"/>
        </w:rPr>
        <w:t>该地块</w:t>
      </w:r>
      <w:r>
        <w:rPr>
          <w:rFonts w:hint="eastAsia" w:ascii="Times New Roman" w:hAnsi="Times New Roman" w:eastAsia="方正仿宋_GBK" w:cs="Times New Roman"/>
          <w:color w:val="auto"/>
          <w:sz w:val="32"/>
          <w:szCs w:val="32"/>
          <w:lang w:eastAsia="zh-CN"/>
        </w:rPr>
        <w:t>挂牌</w:t>
      </w:r>
      <w:r>
        <w:rPr>
          <w:rFonts w:hint="eastAsia"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4. </w:t>
      </w:r>
      <w:r>
        <w:rPr>
          <w:rFonts w:hint="eastAsia"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color w:val="auto"/>
          <w:sz w:val="32"/>
          <w:szCs w:val="32"/>
          <w:lang w:val="en-US" w:eastAsia="zh-CN"/>
        </w:rPr>
        <w:t>5. 该地块</w:t>
      </w:r>
      <w:r>
        <w:rPr>
          <w:rFonts w:hint="eastAsia" w:ascii="Times New Roman" w:hAnsi="Times New Roman" w:eastAsia="方正仿宋_GBK" w:cs="Times New Roman"/>
          <w:b w:val="0"/>
          <w:bCs/>
          <w:color w:val="auto"/>
          <w:sz w:val="32"/>
          <w:szCs w:val="32"/>
          <w:lang w:val="en-US" w:eastAsia="zh-CN"/>
        </w:rPr>
        <w:t>建设用地规划要求须严格按照资阳市雁江区自然资源和规划局《关于雁江区中和镇〔ZH-1-16-2〕号地块规划条件的函》（资雁资源函〔2021〕192号）文件执行。</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color w:val="auto"/>
          <w:sz w:val="32"/>
          <w:szCs w:val="32"/>
          <w:lang w:val="en-US" w:eastAsia="zh-CN"/>
        </w:rPr>
        <w:t xml:space="preserve">6. </w:t>
      </w:r>
      <w:r>
        <w:rPr>
          <w:rFonts w:hint="default" w:ascii="Times New Roman" w:hAnsi="Times New Roman" w:eastAsia="方正仿宋_GBK" w:cs="Times New Roman"/>
          <w:color w:val="auto"/>
          <w:sz w:val="32"/>
          <w:szCs w:val="32"/>
        </w:rPr>
        <w:t>确定竞得人后，挂牌人与竞得人应当场签订《成交确认书》，竞得人须在竞得土地10个工作日内与</w:t>
      </w:r>
      <w:r>
        <w:rPr>
          <w:rFonts w:hint="eastAsia" w:eastAsia="方正仿宋_GBK"/>
          <w:sz w:val="32"/>
          <w:szCs w:val="32"/>
          <w:u w:val="single"/>
          <w:lang w:eastAsia="zh-CN"/>
        </w:rPr>
        <w:t>资阳市自然资源和规划局</w:t>
      </w:r>
      <w:r>
        <w:rPr>
          <w:rFonts w:hint="default" w:ascii="Times New Roman" w:hAnsi="Times New Roman" w:eastAsia="方正仿宋_GBK" w:cs="Times New Roman"/>
          <w:color w:val="auto"/>
          <w:sz w:val="32"/>
          <w:szCs w:val="32"/>
        </w:rPr>
        <w:t>签订《出让合同》。竞得人逾期不签订《出让合同》的，出让人有权终止供地、并不退还定金。</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7．缴款方式及违约责任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b/>
          <w:bCs/>
          <w:color w:val="auto"/>
          <w:sz w:val="32"/>
          <w:szCs w:val="32"/>
          <w:lang w:val="en-US" w:eastAsia="zh-CN"/>
        </w:rPr>
      </w:pPr>
      <w:r>
        <w:rPr>
          <w:rFonts w:hint="eastAsia" w:ascii="Times New Roman" w:hAnsi="Times New Roman" w:eastAsia="方正仿宋_GBK" w:cs="Times New Roman"/>
          <w:color w:val="auto"/>
          <w:sz w:val="32"/>
          <w:szCs w:val="32"/>
          <w:lang w:val="en-US" w:eastAsia="zh-CN"/>
        </w:rPr>
        <w:t>受让人自签订《出让合同》之日起30日内至少缴纳成交总价的50%，余款按分期支付方式自签订《出让合同》之日起1年内缴清</w:t>
      </w:r>
      <w:r>
        <w:rPr>
          <w:rFonts w:hint="eastAsia" w:ascii="Times New Roman" w:hAnsi="Times New Roman" w:eastAsia="方正仿宋_GBK" w:cs="Times New Roman"/>
          <w:b/>
          <w:bCs/>
          <w:color w:val="auto"/>
          <w:sz w:val="32"/>
          <w:szCs w:val="32"/>
          <w:lang w:val="en-US" w:eastAsia="zh-CN"/>
        </w:rPr>
        <w:t>（如缴款截止日逢双休日或法定节假日，可顺延缴款日期至双休日或法定节假日结束后的第一个工作日）。</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color w:val="auto"/>
          <w:sz w:val="32"/>
          <w:szCs w:val="32"/>
          <w:lang w:val="en-US" w:eastAsia="zh-CN"/>
        </w:rPr>
        <w:t>（含延迟缴纳土地价款违约金及分期付款利息）</w:t>
      </w:r>
      <w:r>
        <w:rPr>
          <w:rFonts w:hint="eastAsia" w:ascii="Times New Roman" w:hAnsi="Times New Roman" w:eastAsia="方正仿宋_GBK" w:cs="Times New Roman"/>
          <w:color w:val="auto"/>
          <w:sz w:val="32"/>
          <w:szCs w:val="32"/>
          <w:lang w:val="en-US" w:eastAsia="zh-CN"/>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8. 受让人未按约定时间开竣工的违约责任</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 xml:space="preserve">（1）受让人未能按照《出让合同》约定日期或同意延建所另行约定日期开工建设的，每延期一日，应向出让人支付相当于国有建设用地使用权出让价款总额1‰的违约金，出让人有权要求受让人继续履约。 </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（2）受让人未能按照《出让合同》约定日期或同意延建所另行约定日期竣工的，每延期一日，应向出让人支付相当于国有建设用地使用权出让价款总额1‰的违约金。</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9.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default" w:ascii="Times New Roman" w:hAnsi="Times New Roman" w:eastAsia="方正楷体简体" w:cs="Times New Roman"/>
          <w:b/>
          <w:bCs/>
          <w:color w:val="auto"/>
          <w:sz w:val="32"/>
          <w:szCs w:val="32"/>
          <w:lang w:val="en-US" w:eastAsia="zh-CN"/>
        </w:rPr>
      </w:pPr>
      <w:r>
        <w:rPr>
          <w:rFonts w:hint="default" w:ascii="Times New Roman" w:hAnsi="Times New Roman" w:eastAsia="方正楷体简体" w:cs="Times New Roman"/>
          <w:b/>
          <w:bCs/>
          <w:color w:val="auto"/>
          <w:sz w:val="32"/>
          <w:szCs w:val="32"/>
          <w:lang w:val="en-US" w:eastAsia="zh-CN"/>
        </w:rPr>
        <w:t>（1）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方正楷体简体" w:hAnsi="方正楷体简体" w:eastAsia="方正楷体简体" w:cs="方正楷体简体"/>
          <w:b/>
          <w:bCs/>
          <w:color w:val="auto"/>
          <w:sz w:val="32"/>
          <w:szCs w:val="32"/>
          <w:lang w:val="en-US" w:eastAsia="zh-CN"/>
        </w:rPr>
      </w:pPr>
      <w:r>
        <w:rPr>
          <w:rFonts w:hint="default" w:ascii="Times New Roman" w:hAnsi="Times New Roman" w:eastAsia="方正楷体简体" w:cs="Times New Roman"/>
          <w:b/>
          <w:bCs/>
          <w:color w:val="auto"/>
          <w:sz w:val="32"/>
          <w:szCs w:val="32"/>
          <w:lang w:val="en-US" w:eastAsia="zh-CN"/>
        </w:rPr>
        <w:t>（2）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w:t>
      </w:r>
      <w:r>
        <w:rPr>
          <w:rFonts w:hint="eastAsia" w:ascii="方正楷体简体" w:hAnsi="方正楷体简体" w:eastAsia="方正楷体简体" w:cs="方正楷体简体"/>
          <w:b/>
          <w:bCs/>
          <w:color w:val="auto"/>
          <w:sz w:val="32"/>
          <w:szCs w:val="32"/>
          <w:lang w:val="en-US" w:eastAsia="zh-CN"/>
        </w:rPr>
        <w:t>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10．该区域的道路基础设施已基本配套完善，因此，竞得人应按出让合同约定在土地交付之日起1年内开工建设，自约定开工之日起3年内竣工。</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11. </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成交后，竞得人须自行出资开展成交地块地质灾害危险性评估工作，自行到发改、环保、水利、住建等部门办理立项（备案）、环评、水保、建设等相关具体手续。</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12. </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lang w:eastAsia="zh-CN"/>
        </w:rPr>
        <w:t>成交后，竞得人交纳的竞买保证金按总成交价款的20%（取整）转作该地块的定金，余下竞买保证金自动转作受让地块首期成交价款。签订《出让合同》后，该定金抵作首期国有建设用地使用权出让价款。涉及的地产交易手续费、土地出让契税等相关税费，由竞得人另行交纳。</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13. </w:t>
      </w:r>
      <w:r>
        <w:rPr>
          <w:rFonts w:hint="default" w:ascii="Times New Roman" w:hAnsi="Times New Roman" w:eastAsia="方正仿宋_GBK" w:cs="Times New Roman"/>
          <w:color w:val="auto"/>
          <w:sz w:val="32"/>
          <w:szCs w:val="32"/>
        </w:rPr>
        <w:t>挂牌成交后，竞得人需在成交后10个工作日内到资阳市土地矿产交易中心缴纳地产交易手续费，按照川价发〔2006〕229号文件规定，地产交易手续费按照该地块成交总价款的1%收取。</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w:t>
      </w:r>
      <w:r>
        <w:rPr>
          <w:rFonts w:ascii="Times New Roman" w:hAnsi="Times New Roman" w:eastAsia="方正仿宋_GBK"/>
          <w:color w:val="auto"/>
          <w:sz w:val="32"/>
          <w:szCs w:val="32"/>
        </w:rPr>
        <w:t>本《出让须知》</w:t>
      </w:r>
      <w:r>
        <w:rPr>
          <w:rFonts w:hint="eastAsia" w:ascii="Times New Roman" w:hAnsi="Times New Roman" w:eastAsia="方正仿宋_GBK"/>
          <w:color w:val="auto"/>
          <w:sz w:val="32"/>
          <w:szCs w:val="32"/>
          <w:lang w:eastAsia="zh-CN"/>
        </w:rPr>
        <w:t>由</w:t>
      </w:r>
      <w:r>
        <w:rPr>
          <w:rFonts w:ascii="Times New Roman" w:hAnsi="Times New Roman" w:eastAsia="方正仿宋_GBK"/>
          <w:color w:val="auto"/>
          <w:sz w:val="32"/>
          <w:szCs w:val="32"/>
        </w:rPr>
        <w:t>资阳市</w:t>
      </w:r>
      <w:r>
        <w:rPr>
          <w:rFonts w:hint="eastAsia" w:ascii="Times New Roman" w:hAnsi="Times New Roman" w:eastAsia="方正仿宋_GBK"/>
          <w:color w:val="auto"/>
          <w:sz w:val="32"/>
          <w:szCs w:val="32"/>
          <w:lang w:eastAsia="zh-CN"/>
        </w:rPr>
        <w:t>自然</w:t>
      </w:r>
      <w:r>
        <w:rPr>
          <w:rFonts w:ascii="Times New Roman" w:hAnsi="Times New Roman" w:eastAsia="方正仿宋_GBK"/>
          <w:color w:val="auto"/>
          <w:sz w:val="32"/>
          <w:szCs w:val="32"/>
        </w:rPr>
        <w:t>资源</w:t>
      </w:r>
      <w:r>
        <w:rPr>
          <w:rFonts w:hint="eastAsia" w:ascii="Times New Roman" w:hAnsi="Times New Roman" w:eastAsia="方正仿宋_GBK"/>
          <w:color w:val="auto"/>
          <w:sz w:val="32"/>
          <w:szCs w:val="32"/>
          <w:lang w:eastAsia="zh-CN"/>
        </w:rPr>
        <w:t>和规划</w:t>
      </w:r>
      <w:r>
        <w:rPr>
          <w:rFonts w:ascii="Times New Roman" w:hAnsi="Times New Roman" w:eastAsia="方正仿宋_GBK"/>
          <w:color w:val="auto"/>
          <w:sz w:val="32"/>
          <w:szCs w:val="32"/>
        </w:rPr>
        <w:t>局</w:t>
      </w:r>
      <w:r>
        <w:rPr>
          <w:rFonts w:hint="eastAsia" w:ascii="Times New Roman" w:hAnsi="Times New Roman" w:eastAsia="方正仿宋_GBK"/>
          <w:color w:val="auto"/>
          <w:sz w:val="32"/>
          <w:szCs w:val="32"/>
          <w:lang w:eastAsia="zh-CN"/>
        </w:rPr>
        <w:t>负责</w:t>
      </w:r>
      <w:r>
        <w:rPr>
          <w:rFonts w:ascii="Times New Roman" w:hAnsi="Times New Roman" w:eastAsia="方正仿宋_GBK"/>
          <w:color w:val="auto"/>
          <w:sz w:val="32"/>
          <w:szCs w:val="32"/>
        </w:rPr>
        <w:t>解释。未尽事宜依照《招标拍卖挂牌出让国有建设用地使用权规定》</w:t>
      </w:r>
      <w:r>
        <w:rPr>
          <w:rFonts w:hint="eastAsia" w:ascii="Times New Roman" w:hAnsi="Times New Roman" w:eastAsia="方正仿宋_GBK"/>
          <w:color w:val="auto"/>
          <w:sz w:val="32"/>
          <w:szCs w:val="32"/>
          <w:lang w:eastAsia="zh-CN"/>
        </w:rPr>
        <w:t>（原</w:t>
      </w:r>
      <w:r>
        <w:rPr>
          <w:rFonts w:ascii="Times New Roman" w:hAnsi="Times New Roman" w:eastAsia="方正仿宋_GBK"/>
          <w:color w:val="auto"/>
          <w:sz w:val="32"/>
          <w:szCs w:val="32"/>
        </w:rPr>
        <w:t>国土资源部令</w:t>
      </w:r>
      <w:r>
        <w:rPr>
          <w:rFonts w:hint="eastAsia" w:ascii="Times New Roman" w:hAnsi="Times New Roman" w:eastAsia="方正仿宋_GBK"/>
          <w:color w:val="auto"/>
          <w:sz w:val="32"/>
          <w:szCs w:val="32"/>
          <w:lang w:eastAsia="zh-CN"/>
        </w:rPr>
        <w:t>第</w:t>
      </w:r>
      <w:r>
        <w:rPr>
          <w:rFonts w:ascii="Times New Roman" w:hAnsi="Times New Roman" w:eastAsia="方正仿宋_GBK"/>
          <w:color w:val="auto"/>
          <w:sz w:val="32"/>
          <w:szCs w:val="32"/>
        </w:rPr>
        <w:t>39号）办理</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3520" w:firstLineChars="1100"/>
        <w:textAlignment w:val="auto"/>
        <w:outlineLvl w:val="9"/>
        <w:rPr>
          <w:rFonts w:eastAsia="方正仿宋_GBK"/>
          <w:sz w:val="32"/>
          <w:szCs w:val="32"/>
          <w:u w:val="none"/>
        </w:rPr>
      </w:pPr>
    </w:p>
    <w:p>
      <w:pPr>
        <w:keepNext w:val="0"/>
        <w:keepLines w:val="0"/>
        <w:pageBreakBefore w:val="0"/>
        <w:kinsoku/>
        <w:wordWrap/>
        <w:overflowPunct/>
        <w:topLinePunct w:val="0"/>
        <w:autoSpaceDE/>
        <w:autoSpaceDN/>
        <w:bidi w:val="0"/>
        <w:adjustRightInd/>
        <w:snapToGrid/>
        <w:spacing w:line="640" w:lineRule="exact"/>
        <w:ind w:firstLine="3520" w:firstLineChars="1100"/>
        <w:textAlignment w:val="auto"/>
        <w:outlineLvl w:val="9"/>
        <w:rPr>
          <w:rFonts w:hint="default" w:ascii="Times New Roman" w:hAnsi="Times New Roman" w:eastAsia="方正仿宋_GBK" w:cs="Times New Roman"/>
          <w:color w:val="auto"/>
          <w:sz w:val="32"/>
          <w:szCs w:val="32"/>
        </w:rPr>
      </w:pPr>
      <w:r>
        <w:rPr>
          <w:rFonts w:eastAsia="方正仿宋_GBK"/>
          <w:sz w:val="32"/>
          <w:szCs w:val="32"/>
          <w:u w:val="none"/>
        </w:rPr>
        <w:t>资阳</w:t>
      </w:r>
      <w:r>
        <w:rPr>
          <w:rFonts w:hint="eastAsia" w:eastAsia="方正仿宋_GBK"/>
          <w:sz w:val="32"/>
          <w:szCs w:val="32"/>
          <w:u w:val="none"/>
          <w:lang w:eastAsia="zh-CN"/>
        </w:rPr>
        <w:t>市自然资源和规划局</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20</w:t>
      </w:r>
      <w:r>
        <w:rPr>
          <w:rFonts w:hint="eastAsia" w:ascii="Times New Roman" w:hAnsi="Times New Roman" w:eastAsia="方正仿宋_GBK" w:cs="Times New Roman"/>
          <w:color w:val="auto"/>
          <w:sz w:val="32"/>
          <w:szCs w:val="32"/>
          <w:lang w:val="en-US" w:eastAsia="zh-CN"/>
        </w:rPr>
        <w:t>22</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26</w:t>
      </w:r>
      <w:r>
        <w:rPr>
          <w:rFonts w:hint="default" w:ascii="Times New Roman" w:hAnsi="Times New Roman" w:eastAsia="方正仿宋_GBK" w:cs="Times New Roman"/>
          <w:color w:val="auto"/>
          <w:sz w:val="32"/>
          <w:szCs w:val="32"/>
        </w:rPr>
        <w:t>日</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outlineLvl w:val="9"/>
      </w:pPr>
      <w:r>
        <w:rPr>
          <w:rFonts w:hint="default" w:ascii="Times New Roman" w:hAnsi="Times New Roman" w:eastAsia="方正仿宋_GBK" w:cs="Times New Roman"/>
          <w:color w:val="auto"/>
          <w:sz w:val="32"/>
          <w:szCs w:val="32"/>
        </w:rPr>
        <w:drawing>
          <wp:inline distT="0" distB="0" distL="114300" distR="114300">
            <wp:extent cx="5396230" cy="7635875"/>
            <wp:effectExtent l="0" t="0" r="13970" b="14605"/>
            <wp:docPr id="4" name="图片 4" descr="中和加油站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和加油站勘测定界图"/>
                    <pic:cNvPicPr>
                      <a:picLocks noChangeAspect="1"/>
                    </pic:cNvPicPr>
                  </pic:nvPicPr>
                  <pic:blipFill>
                    <a:blip r:embed="rId7"/>
                    <a:stretch>
                      <a:fillRect/>
                    </a:stretch>
                  </pic:blipFill>
                  <pic:spPr>
                    <a:xfrm>
                      <a:off x="0" y="0"/>
                      <a:ext cx="5396230" cy="7635875"/>
                    </a:xfrm>
                    <a:prstGeom prst="rect">
                      <a:avLst/>
                    </a:prstGeom>
                  </pic:spPr>
                </pic:pic>
              </a:graphicData>
            </a:graphic>
          </wp:inline>
        </w:drawing>
      </w:r>
      <w:r>
        <w:rPr>
          <w:rFonts w:hint="default" w:ascii="Times New Roman" w:hAnsi="Times New Roman" w:eastAsia="方正仿宋_GBK" w:cs="Times New Roman"/>
          <w:color w:val="auto"/>
          <w:sz w:val="32"/>
          <w:szCs w:val="32"/>
        </w:rPr>
        <w:t xml:space="preserve"> </w:t>
      </w:r>
    </w:p>
    <w:p>
      <w:pPr>
        <w:rPr>
          <w:rFonts w:hint="eastAsia"/>
          <w:highlight w:val="yellow"/>
          <w:lang w:val="en-US" w:eastAsia="zh-CN"/>
        </w:rPr>
      </w:pPr>
      <w:r>
        <w:rPr>
          <w:rFonts w:hint="eastAsia"/>
          <w:highlight w:val="yellow"/>
          <w:lang w:val="en-US" w:eastAsia="zh-CN"/>
        </w:rPr>
        <w:br w:type="page"/>
      </w:r>
    </w:p>
    <w:p>
      <w:pPr>
        <w:jc w:val="left"/>
        <w:rPr>
          <w:rFonts w:hint="eastAsia" w:eastAsiaTheme="minorEastAsia"/>
          <w:lang w:eastAsia="zh-CN"/>
        </w:rPr>
        <w:sectPr>
          <w:footerReference r:id="rId5" w:type="default"/>
          <w:pgSz w:w="11906" w:h="16838"/>
          <w:pgMar w:top="1701" w:right="1701" w:bottom="1701" w:left="1701" w:header="851" w:footer="1474" w:gutter="0"/>
          <w:pgNumType w:fmt="decimal" w:start="1"/>
          <w:cols w:space="720" w:num="1"/>
          <w:docGrid w:type="lines" w:linePitch="312" w:charSpace="0"/>
        </w:sectPr>
      </w:pPr>
      <w:r>
        <w:rPr>
          <w:rFonts w:hint="eastAsia" w:eastAsiaTheme="minorEastAsia"/>
          <w:lang w:eastAsia="zh-CN"/>
        </w:rPr>
        <w:drawing>
          <wp:inline distT="0" distB="0" distL="114300" distR="114300">
            <wp:extent cx="5396865" cy="7632065"/>
            <wp:effectExtent l="0" t="0" r="13335" b="3175"/>
            <wp:docPr id="55" name="图片 55" descr="doc0153782021111209453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oc01537820211112094536_001"/>
                    <pic:cNvPicPr>
                      <a:picLocks noChangeAspect="1"/>
                    </pic:cNvPicPr>
                  </pic:nvPicPr>
                  <pic:blipFill>
                    <a:blip r:embed="rId8"/>
                    <a:stretch>
                      <a:fillRect/>
                    </a:stretch>
                  </pic:blipFill>
                  <pic:spPr>
                    <a:xfrm>
                      <a:off x="0" y="0"/>
                      <a:ext cx="5396865" cy="7632065"/>
                    </a:xfrm>
                    <a:prstGeom prst="rect">
                      <a:avLst/>
                    </a:prstGeom>
                  </pic:spPr>
                </pic:pic>
              </a:graphicData>
            </a:graphic>
          </wp:inline>
        </w:drawing>
      </w:r>
      <w:r>
        <w:rPr>
          <w:rFonts w:hint="eastAsia" w:eastAsiaTheme="minorEastAsia"/>
          <w:lang w:eastAsia="zh-CN"/>
        </w:rPr>
        <w:drawing>
          <wp:inline distT="0" distB="0" distL="114300" distR="114300">
            <wp:extent cx="5396865" cy="7632065"/>
            <wp:effectExtent l="0" t="0" r="13335" b="3175"/>
            <wp:docPr id="54" name="图片 54" descr="doc0153782021111209453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oc01537820211112094536_002"/>
                    <pic:cNvPicPr>
                      <a:picLocks noChangeAspect="1"/>
                    </pic:cNvPicPr>
                  </pic:nvPicPr>
                  <pic:blipFill>
                    <a:blip r:embed="rId9"/>
                    <a:stretch>
                      <a:fillRect/>
                    </a:stretch>
                  </pic:blipFill>
                  <pic:spPr>
                    <a:xfrm>
                      <a:off x="0" y="0"/>
                      <a:ext cx="5396865" cy="7632065"/>
                    </a:xfrm>
                    <a:prstGeom prst="rect">
                      <a:avLst/>
                    </a:prstGeom>
                  </pic:spPr>
                </pic:pic>
              </a:graphicData>
            </a:graphic>
          </wp:inline>
        </w:drawing>
      </w:r>
      <w:r>
        <w:rPr>
          <w:rFonts w:hint="eastAsia" w:eastAsiaTheme="minorEastAsia"/>
          <w:lang w:eastAsia="zh-CN"/>
        </w:rPr>
        <w:drawing>
          <wp:inline distT="0" distB="0" distL="114300" distR="114300">
            <wp:extent cx="5396865" cy="7632065"/>
            <wp:effectExtent l="0" t="0" r="13335" b="3175"/>
            <wp:docPr id="53" name="图片 53" descr="doc0153782021111209453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oc01537820211112094536_003"/>
                    <pic:cNvPicPr>
                      <a:picLocks noChangeAspect="1"/>
                    </pic:cNvPicPr>
                  </pic:nvPicPr>
                  <pic:blipFill>
                    <a:blip r:embed="rId10"/>
                    <a:stretch>
                      <a:fillRect/>
                    </a:stretch>
                  </pic:blipFill>
                  <pic:spPr>
                    <a:xfrm>
                      <a:off x="0" y="0"/>
                      <a:ext cx="5396865" cy="7632065"/>
                    </a:xfrm>
                    <a:prstGeom prst="rect">
                      <a:avLst/>
                    </a:prstGeom>
                  </pic:spPr>
                </pic:pic>
              </a:graphicData>
            </a:graphic>
          </wp:inline>
        </w:drawing>
      </w:r>
      <w:r>
        <w:rPr>
          <w:rFonts w:hint="eastAsia" w:eastAsiaTheme="minorEastAsia"/>
          <w:lang w:eastAsia="zh-CN"/>
        </w:rPr>
        <w:drawing>
          <wp:inline distT="0" distB="0" distL="114300" distR="114300">
            <wp:extent cx="5396865" cy="7632065"/>
            <wp:effectExtent l="0" t="0" r="13335" b="3175"/>
            <wp:docPr id="43" name="图片 43" descr="doc0153782021111209453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oc01537820211112094536_004"/>
                    <pic:cNvPicPr>
                      <a:picLocks noChangeAspect="1"/>
                    </pic:cNvPicPr>
                  </pic:nvPicPr>
                  <pic:blipFill>
                    <a:blip r:embed="rId11"/>
                    <a:stretch>
                      <a:fillRect/>
                    </a:stretch>
                  </pic:blipFill>
                  <pic:spPr>
                    <a:xfrm>
                      <a:off x="0" y="0"/>
                      <a:ext cx="5396865" cy="7632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方正小标宋简体" w:hAnsi="方正小标宋简体" w:eastAsia="方正小标宋简体" w:cs="方正小标宋简体"/>
          <w:bCs/>
          <w:spacing w:val="74"/>
          <w:sz w:val="36"/>
          <w:szCs w:val="36"/>
        </w:rPr>
      </w:pPr>
      <w:r>
        <w:rPr>
          <w:rFonts w:hint="eastAsia" w:ascii="方正小标宋简体" w:hAnsi="方正小标宋简体" w:eastAsia="方正小标宋简体" w:cs="方正小标宋简体"/>
          <w:bCs/>
          <w:spacing w:val="74"/>
          <w:sz w:val="36"/>
          <w:szCs w:val="36"/>
        </w:rPr>
        <w:t>竞买申请书</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资阳市土地矿产交易中心：</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经认真阅读编号为</w:t>
      </w:r>
      <w:r>
        <w:rPr>
          <w:rFonts w:hint="eastAsia" w:ascii="Times New Roman" w:hAnsi="Times New Roman" w:eastAsia="方正仿宋_GBK" w:cs="Times New Roman"/>
          <w:sz w:val="30"/>
          <w:szCs w:val="30"/>
          <w:u w:val="single"/>
          <w:lang w:val="en-US" w:eastAsia="zh-CN"/>
        </w:rPr>
        <w:t>ZH-1-16-2</w:t>
      </w:r>
      <w:r>
        <w:rPr>
          <w:rFonts w:hint="default" w:ascii="Times New Roman" w:hAnsi="Times New Roman" w:eastAsia="方正仿宋_GBK" w:cs="Times New Roman"/>
          <w:sz w:val="30"/>
          <w:szCs w:val="30"/>
        </w:rPr>
        <w:t>地块的挂牌出让文件，我方完全接受并愿意遵守挂牌出让文件中的规定和要求，</w:t>
      </w:r>
      <w:r>
        <w:rPr>
          <w:rFonts w:hint="eastAsia" w:ascii="Times New Roman" w:hAnsi="Times New Roman" w:eastAsia="方正仿宋_GBK" w:cs="Times New Roman"/>
          <w:sz w:val="30"/>
          <w:szCs w:val="30"/>
          <w:lang w:eastAsia="zh-CN"/>
        </w:rPr>
        <w:t>接受出让地块现状“净地”条件，</w:t>
      </w:r>
      <w:r>
        <w:rPr>
          <w:rFonts w:hint="default" w:ascii="Times New Roman" w:hAnsi="Times New Roman" w:eastAsia="方正仿宋_GBK" w:cs="Times New Roman"/>
          <w:sz w:val="30"/>
          <w:szCs w:val="30"/>
        </w:rPr>
        <w:t>对所有文件均无异议。</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jc w:val="distribute"/>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我方现正式申请参加你中心于</w:t>
      </w:r>
      <w:r>
        <w:rPr>
          <w:rFonts w:hint="eastAsia" w:ascii="Times New Roman" w:hAnsi="Times New Roman" w:eastAsia="方正仿宋_GBK" w:cs="Times New Roman"/>
          <w:sz w:val="30"/>
          <w:szCs w:val="30"/>
          <w:u w:val="single"/>
          <w:lang w:val="en-US" w:eastAsia="zh-CN"/>
        </w:rPr>
        <w:t>2022</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2</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22</w:t>
      </w:r>
      <w:r>
        <w:rPr>
          <w:rFonts w:hint="default" w:ascii="Times New Roman" w:hAnsi="Times New Roman" w:eastAsia="方正仿宋_GBK" w:cs="Times New Roman"/>
          <w:sz w:val="30"/>
          <w:szCs w:val="30"/>
        </w:rPr>
        <w:t>日至</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u w:val="single"/>
          <w:lang w:val="en-US" w:eastAsia="zh-CN"/>
        </w:rPr>
        <w:t>2022</w:t>
      </w:r>
      <w:r>
        <w:rPr>
          <w:rFonts w:hint="default" w:ascii="Times New Roman" w:hAnsi="Times New Roman" w:eastAsia="方正仿宋_GBK" w:cs="Times New Roman"/>
          <w:sz w:val="30"/>
          <w:szCs w:val="30"/>
        </w:rPr>
        <w:t>年</w:t>
      </w:r>
      <w:r>
        <w:rPr>
          <w:rFonts w:hint="eastAsia" w:ascii="Times New Roman" w:hAnsi="Times New Roman" w:eastAsia="方正仿宋_GBK" w:cs="Times New Roman"/>
          <w:sz w:val="30"/>
          <w:szCs w:val="30"/>
          <w:u w:val="single"/>
          <w:lang w:val="en-US" w:eastAsia="zh-CN"/>
        </w:rPr>
        <w:t>3</w:t>
      </w:r>
      <w:r>
        <w:rPr>
          <w:rFonts w:hint="default" w:ascii="Times New Roman" w:hAnsi="Times New Roman" w:eastAsia="方正仿宋_GBK" w:cs="Times New Roman"/>
          <w:sz w:val="30"/>
          <w:szCs w:val="30"/>
        </w:rPr>
        <w:t>月</w:t>
      </w:r>
      <w:r>
        <w:rPr>
          <w:rFonts w:hint="eastAsia" w:ascii="Times New Roman" w:hAnsi="Times New Roman" w:eastAsia="方正仿宋_GBK" w:cs="Times New Roman"/>
          <w:sz w:val="30"/>
          <w:szCs w:val="30"/>
          <w:u w:val="single"/>
          <w:lang w:val="en-US" w:eastAsia="zh-CN"/>
        </w:rPr>
        <w:t>3</w:t>
      </w:r>
      <w:r>
        <w:rPr>
          <w:rFonts w:hint="default" w:ascii="Times New Roman" w:hAnsi="Times New Roman" w:eastAsia="方正仿宋_GBK" w:cs="Times New Roman"/>
          <w:sz w:val="30"/>
          <w:szCs w:val="30"/>
        </w:rPr>
        <w:t>日在资阳市</w:t>
      </w:r>
      <w:r>
        <w:rPr>
          <w:rFonts w:hint="eastAsia" w:ascii="Times New Roman" w:hAnsi="Times New Roman" w:eastAsia="方正仿宋_GBK" w:cs="Times New Roman"/>
          <w:sz w:val="30"/>
          <w:szCs w:val="30"/>
          <w:lang w:eastAsia="zh-CN"/>
        </w:rPr>
        <w:t>政府政务服务和</w:t>
      </w:r>
      <w:r>
        <w:rPr>
          <w:rFonts w:hint="default" w:ascii="Times New Roman" w:hAnsi="Times New Roman" w:eastAsia="方正仿宋_GBK" w:cs="Times New Roman"/>
          <w:sz w:val="30"/>
          <w:szCs w:val="30"/>
        </w:rPr>
        <w:t>公共资源交易</w:t>
      </w:r>
      <w:r>
        <w:rPr>
          <w:rFonts w:hint="eastAsia" w:ascii="Times New Roman" w:hAnsi="Times New Roman" w:eastAsia="方正仿宋_GBK" w:cs="Times New Roman"/>
          <w:sz w:val="30"/>
          <w:szCs w:val="30"/>
          <w:lang w:eastAsia="zh-CN"/>
        </w:rPr>
        <w:t>服务</w:t>
      </w:r>
      <w:r>
        <w:rPr>
          <w:rFonts w:hint="default" w:ascii="Times New Roman" w:hAnsi="Times New Roman" w:eastAsia="方正仿宋_GBK" w:cs="Times New Roman"/>
          <w:sz w:val="30"/>
          <w:szCs w:val="30"/>
        </w:rPr>
        <w:t>中心（雁江区河埝街12号）举行的</w:t>
      </w:r>
      <w:r>
        <w:rPr>
          <w:rFonts w:hint="eastAsia" w:ascii="Times New Roman" w:hAnsi="Times New Roman" w:eastAsia="方正仿宋_GBK" w:cs="Times New Roman"/>
          <w:sz w:val="30"/>
          <w:szCs w:val="30"/>
          <w:u w:val="single"/>
          <w:lang w:val="en-US" w:eastAsia="zh-CN"/>
        </w:rPr>
        <w:t>ZH-1-16-2</w:t>
      </w:r>
      <w:r>
        <w:rPr>
          <w:rFonts w:hint="eastAsia" w:ascii="Times New Roman" w:hAnsi="Times New Roman" w:eastAsia="方正仿宋_GBK" w:cs="Times New Roman"/>
          <w:sz w:val="30"/>
          <w:szCs w:val="30"/>
          <w:u w:val="none"/>
          <w:lang w:val="en-US" w:eastAsia="zh-CN"/>
        </w:rPr>
        <w:t>号</w:t>
      </w:r>
      <w:r>
        <w:rPr>
          <w:rFonts w:hint="default" w:ascii="Times New Roman" w:hAnsi="Times New Roman" w:eastAsia="方正仿宋_GBK" w:cs="Times New Roman"/>
          <w:sz w:val="30"/>
          <w:szCs w:val="30"/>
        </w:rPr>
        <w:t>地块国有建设用地使用权挂牌出让活动。</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我方愿意按挂牌出让文件规定，缴纳竞买保证金</w:t>
      </w:r>
      <w:r>
        <w:rPr>
          <w:rFonts w:hint="eastAsia" w:ascii="Times New Roman" w:hAnsi="Times New Roman" w:eastAsia="方正仿宋_GBK" w:cs="Times New Roman"/>
          <w:sz w:val="30"/>
          <w:szCs w:val="30"/>
          <w:u w:val="single"/>
          <w:lang w:val="en-US" w:eastAsia="zh-CN"/>
        </w:rPr>
        <w:t>93</w:t>
      </w:r>
      <w:r>
        <w:rPr>
          <w:rFonts w:hint="default" w:ascii="Times New Roman" w:hAnsi="Times New Roman" w:eastAsia="方正仿宋_GBK" w:cs="Times New Roman"/>
          <w:sz w:val="30"/>
          <w:szCs w:val="30"/>
        </w:rPr>
        <w:t>万元（大写：</w:t>
      </w:r>
      <w:r>
        <w:rPr>
          <w:rFonts w:hint="eastAsia" w:ascii="Times New Roman" w:hAnsi="Times New Roman" w:eastAsia="方正仿宋_GBK" w:cs="Times New Roman"/>
          <w:sz w:val="30"/>
          <w:szCs w:val="30"/>
          <w:lang w:eastAsia="zh-CN"/>
        </w:rPr>
        <w:t>玖拾叁</w:t>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 4000000 \* CHINESENUM4 \* MERGEFORMAT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万元整</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eastAsia" w:ascii="方正楷体简体" w:hAnsi="方正楷体简体" w:eastAsia="方正楷体简体" w:cs="方正楷体简体"/>
          <w:b/>
          <w:bCs/>
          <w:color w:val="auto"/>
          <w:sz w:val="30"/>
          <w:szCs w:val="30"/>
          <w:highlight w:val="none"/>
        </w:rPr>
      </w:pPr>
      <w:r>
        <w:rPr>
          <w:rFonts w:hint="default" w:ascii="Times New Roman" w:hAnsi="Times New Roman" w:eastAsia="方正仿宋_GBK" w:cs="Times New Roman"/>
          <w:sz w:val="30"/>
          <w:szCs w:val="30"/>
        </w:rPr>
        <w:t>若能竞得该地块，我方保证按照国有建设用地使用权挂牌出让文件的规定和要求履行全部义务。（备注：</w:t>
      </w:r>
      <w:r>
        <w:rPr>
          <w:rFonts w:hint="eastAsia" w:ascii="方正楷体简体" w:hAnsi="方正楷体简体" w:eastAsia="方正楷体简体" w:cs="方正楷体简体"/>
          <w:b/>
          <w:bCs/>
          <w:color w:val="auto"/>
          <w:kern w:val="0"/>
          <w:sz w:val="32"/>
          <w:szCs w:val="32"/>
          <w:highlight w:val="none"/>
          <w:u w:val="single"/>
          <w:lang w:eastAsia="zh-CN"/>
        </w:rPr>
        <w:t>是否</w:t>
      </w:r>
      <w:r>
        <w:rPr>
          <w:rFonts w:hint="eastAsia" w:ascii="方正楷体简体" w:hAnsi="方正楷体简体" w:eastAsia="方正楷体简体" w:cs="方正楷体简体"/>
          <w:b/>
          <w:bCs/>
          <w:color w:val="auto"/>
          <w:kern w:val="0"/>
          <w:sz w:val="32"/>
          <w:szCs w:val="32"/>
          <w:highlight w:val="none"/>
          <w:u w:val="single"/>
        </w:rPr>
        <w:t>成立新公司进行开发建设的，</w:t>
      </w:r>
      <w:r>
        <w:rPr>
          <w:rFonts w:hint="eastAsia" w:ascii="方正楷体简体" w:hAnsi="方正楷体简体" w:eastAsia="方正楷体简体" w:cs="方正楷体简体"/>
          <w:b/>
          <w:bCs/>
          <w:color w:val="auto"/>
          <w:kern w:val="0"/>
          <w:sz w:val="32"/>
          <w:szCs w:val="32"/>
          <w:highlight w:val="none"/>
          <w:u w:val="single"/>
          <w:lang w:eastAsia="zh-CN"/>
        </w:rPr>
        <w:t>并</w:t>
      </w:r>
      <w:r>
        <w:rPr>
          <w:rFonts w:hint="eastAsia" w:ascii="方正楷体简体" w:hAnsi="方正楷体简体" w:eastAsia="方正楷体简体" w:cs="方正楷体简体"/>
          <w:b/>
          <w:bCs/>
          <w:color w:val="auto"/>
          <w:kern w:val="0"/>
          <w:sz w:val="32"/>
          <w:szCs w:val="32"/>
          <w:highlight w:val="none"/>
          <w:u w:val="single"/>
        </w:rPr>
        <w:t>明确新公司的出资构成、成立时间等内容。</w:t>
      </w:r>
      <w:r>
        <w:rPr>
          <w:rFonts w:hint="eastAsia" w:ascii="方正楷体简体" w:hAnsi="方正楷体简体" w:eastAsia="方正楷体简体" w:cs="方正楷体简体"/>
          <w:b/>
          <w:bCs/>
          <w:color w:val="auto"/>
          <w:sz w:val="30"/>
          <w:szCs w:val="30"/>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若我方在国有建设用地使用权挂牌出让活动中出现违反相关法律、法规的行为，我方愿意承担全部法律责任，并赔偿由此产生的损失。</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特此申请和承诺。</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附件：</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申请人：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（加盖公章）</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u w:val="single"/>
        </w:rPr>
      </w:pPr>
      <w:r>
        <w:rPr>
          <w:rFonts w:hint="default" w:ascii="Times New Roman" w:hAnsi="Times New Roman" w:eastAsia="方正仿宋_GBK" w:cs="Times New Roman"/>
          <w:sz w:val="30"/>
          <w:szCs w:val="30"/>
        </w:rPr>
        <w:t>法定代表人（或授权委托代理人）签名：</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联系人：</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；电   话：</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keepNext w:val="0"/>
        <w:keepLines w:val="0"/>
        <w:pageBreakBefore w:val="0"/>
        <w:widowControl w:val="0"/>
        <w:kinsoku/>
        <w:wordWrap/>
        <w:overflowPunct/>
        <w:topLinePunct w:val="0"/>
        <w:autoSpaceDE/>
        <w:autoSpaceDN/>
        <w:bidi w:val="0"/>
        <w:adjustRightInd/>
        <w:snapToGrid/>
        <w:spacing w:line="500" w:lineRule="exact"/>
        <w:ind w:firstLine="672" w:firstLineChars="224"/>
        <w:textAlignment w:val="auto"/>
        <w:outlineLvl w:val="9"/>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地   址：</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w:t>
      </w:r>
    </w:p>
    <w:p>
      <w:pPr>
        <w:jc w:val="center"/>
        <w:rPr>
          <w:rFonts w:hint="default"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                   </w:t>
      </w:r>
      <w:r>
        <w:rPr>
          <w:rFonts w:hint="default" w:ascii="Times New Roman" w:hAnsi="Times New Roman" w:eastAsia="方正仿宋_GBK" w:cs="Times New Roman"/>
          <w:sz w:val="30"/>
          <w:szCs w:val="30"/>
        </w:rPr>
        <w:t xml:space="preserve">申请日期：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年</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月</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日</w:t>
      </w:r>
    </w:p>
    <w:p>
      <w:pPr>
        <w:jc w:val="center"/>
        <w:rPr>
          <w:rFonts w:hint="eastAsia" w:ascii="方正小标宋简体" w:eastAsia="方正小标宋简体"/>
        </w:rPr>
      </w:pPr>
      <w:r>
        <w:rPr>
          <w:rFonts w:hint="eastAsia" w:ascii="方正小标宋简体" w:eastAsia="方正小标宋简体"/>
          <w:sz w:val="38"/>
        </w:rPr>
        <w:t>国有建设用地使用权挂牌出让竞买报价单</w:t>
      </w:r>
    </w:p>
    <w:p>
      <w:pPr>
        <w:jc w:val="center"/>
        <w:rPr>
          <w:rFonts w:hint="eastAsia"/>
        </w:rPr>
      </w:pPr>
      <w:r>
        <w:rPr>
          <w:rFonts w:hint="eastAsia"/>
        </w:rPr>
        <w:t xml:space="preserve">                          </w:t>
      </w:r>
    </w:p>
    <w:tbl>
      <w:tblPr>
        <w:tblStyle w:val="8"/>
        <w:tblW w:w="96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7"/>
        <w:gridCol w:w="3005"/>
        <w:gridCol w:w="5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竞</w:t>
            </w:r>
          </w:p>
          <w:p>
            <w:pPr>
              <w:jc w:val="center"/>
              <w:rPr>
                <w:rFonts w:hint="eastAsia"/>
                <w:sz w:val="30"/>
                <w:szCs w:val="30"/>
              </w:rPr>
            </w:pPr>
            <w:r>
              <w:rPr>
                <w:rFonts w:hint="eastAsia"/>
                <w:sz w:val="30"/>
                <w:szCs w:val="30"/>
              </w:rPr>
              <w:t>买</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地块编号</w:t>
            </w:r>
          </w:p>
        </w:tc>
        <w:tc>
          <w:tcPr>
            <w:tcW w:w="5555" w:type="dxa"/>
            <w:vAlign w:val="center"/>
          </w:tcPr>
          <w:p>
            <w:pPr>
              <w:jc w:val="center"/>
              <w:rPr>
                <w:rFonts w:hint="eastAsia"/>
                <w:sz w:val="28"/>
              </w:rPr>
            </w:pPr>
            <w:r>
              <w:rPr>
                <w:rFonts w:hint="eastAsia" w:ascii="Times New Roman" w:hAnsi="Times New Roman" w:eastAsia="方正仿宋_GBK" w:cs="Times New Roman"/>
                <w:sz w:val="32"/>
                <w:szCs w:val="32"/>
                <w:u w:val="none"/>
                <w:lang w:val="en-US" w:eastAsia="zh-CN"/>
              </w:rPr>
              <w:t>ZH-1-16-2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竞买报价</w:t>
            </w:r>
          </w:p>
        </w:tc>
        <w:tc>
          <w:tcPr>
            <w:tcW w:w="5555" w:type="dxa"/>
            <w:vAlign w:val="center"/>
          </w:tcPr>
          <w:p>
            <w:pPr>
              <w:spacing w:line="600" w:lineRule="exact"/>
              <w:ind w:firstLine="560" w:firstLineChars="200"/>
              <w:jc w:val="both"/>
              <w:rPr>
                <w:rFonts w:hint="eastAsia"/>
                <w:sz w:val="28"/>
              </w:rPr>
            </w:pPr>
            <w:r>
              <w:rPr>
                <w:rFonts w:hint="eastAsia"/>
                <w:sz w:val="28"/>
                <w:lang w:eastAsia="zh-CN"/>
              </w:rPr>
              <w:t>（小写）</w:t>
            </w:r>
            <w:r>
              <w:rPr>
                <w:rFonts w:hint="eastAsia"/>
                <w:sz w:val="28"/>
              </w:rPr>
              <w:t>￥</w:t>
            </w:r>
            <w:r>
              <w:rPr>
                <w:rFonts w:hint="eastAsia"/>
                <w:sz w:val="28"/>
                <w:u w:val="single" w:color="000000"/>
              </w:rPr>
              <w:t xml:space="preserve">           </w:t>
            </w:r>
            <w:r>
              <w:rPr>
                <w:rFonts w:hint="eastAsia"/>
                <w:sz w:val="28"/>
                <w:u w:val="single" w:color="000000"/>
                <w:lang w:val="en-US" w:eastAsia="zh-CN"/>
              </w:rPr>
              <w:t xml:space="preserve">  </w:t>
            </w:r>
            <w:r>
              <w:rPr>
                <w:rFonts w:hint="eastAsia"/>
                <w:sz w:val="28"/>
                <w:u w:val="single" w:color="000000"/>
              </w:rPr>
              <w:t xml:space="preserve">    </w:t>
            </w:r>
            <w:r>
              <w:rPr>
                <w:rFonts w:hint="eastAsia"/>
                <w:sz w:val="28"/>
              </w:rPr>
              <w:t>元</w:t>
            </w:r>
          </w:p>
          <w:p>
            <w:pPr>
              <w:spacing w:line="600" w:lineRule="exact"/>
              <w:jc w:val="left"/>
              <w:rPr>
                <w:rFonts w:hint="eastAsia"/>
                <w:sz w:val="28"/>
                <w:u w:val="single" w:color="000000"/>
              </w:rPr>
            </w:pPr>
            <w:r>
              <w:rPr>
                <w:rFonts w:hint="eastAsia"/>
                <w:sz w:val="28"/>
              </w:rPr>
              <w:t xml:space="preserve">   </w:t>
            </w:r>
            <w:r>
              <w:rPr>
                <w:rFonts w:hint="eastAsia"/>
                <w:sz w:val="28"/>
                <w:lang w:val="en-US" w:eastAsia="zh-CN"/>
              </w:rPr>
              <w:t xml:space="preserve"> </w:t>
            </w:r>
            <w:r>
              <w:rPr>
                <w:rFonts w:hint="eastAsia"/>
                <w:sz w:val="28"/>
              </w:rPr>
              <w:t>（大写）</w:t>
            </w:r>
            <w:r>
              <w:rPr>
                <w:rFonts w:hint="eastAsia"/>
                <w:sz w:val="28"/>
                <w:u w:val="single" w:color="00000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4" w:hRule="atLeast"/>
          <w:jc w:val="center"/>
        </w:trPr>
        <w:tc>
          <w:tcPr>
            <w:tcW w:w="1087" w:type="dxa"/>
            <w:vMerge w:val="continue"/>
            <w:vAlign w:val="center"/>
          </w:tcPr>
          <w:p>
            <w:pPr>
              <w:rPr>
                <w:rFonts w:hint="eastAsia"/>
                <w:sz w:val="30"/>
                <w:szCs w:val="30"/>
              </w:rPr>
            </w:pPr>
          </w:p>
        </w:tc>
        <w:tc>
          <w:tcPr>
            <w:tcW w:w="3005" w:type="dxa"/>
            <w:vAlign w:val="center"/>
          </w:tcPr>
          <w:p>
            <w:pPr>
              <w:jc w:val="center"/>
              <w:rPr>
                <w:rFonts w:hint="eastAsia"/>
                <w:sz w:val="28"/>
              </w:rPr>
            </w:pPr>
            <w:r>
              <w:rPr>
                <w:rFonts w:hint="eastAsia"/>
                <w:sz w:val="28"/>
              </w:rPr>
              <w:t>竞买人</w:t>
            </w:r>
          </w:p>
        </w:tc>
        <w:tc>
          <w:tcPr>
            <w:tcW w:w="5555" w:type="dxa"/>
            <w:vAlign w:val="center"/>
          </w:tcPr>
          <w:p>
            <w:pPr>
              <w:jc w:val="left"/>
              <w:rPr>
                <w:rFonts w:hint="eastAsia"/>
                <w:sz w:val="28"/>
              </w:rPr>
            </w:pPr>
            <w:r>
              <w:rPr>
                <w:rFonts w:hint="eastAsia"/>
                <w:sz w:val="28"/>
              </w:rPr>
              <w:t>名称：</w:t>
            </w:r>
            <w:r>
              <w:rPr>
                <w:rFonts w:hint="eastAsia"/>
                <w:sz w:val="28"/>
                <w:u w:val="single" w:color="000000"/>
              </w:rPr>
              <w:t xml:space="preserve">                   </w:t>
            </w:r>
            <w:r>
              <w:rPr>
                <w:rFonts w:hint="eastAsia"/>
                <w:sz w:val="28"/>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7" w:hRule="atLeast"/>
          <w:jc w:val="center"/>
        </w:trPr>
        <w:tc>
          <w:tcPr>
            <w:tcW w:w="1087" w:type="dxa"/>
            <w:vMerge w:val="continue"/>
            <w:vAlign w:val="center"/>
          </w:tcPr>
          <w:p>
            <w:pPr>
              <w:rPr>
                <w:rFonts w:hint="eastAsia"/>
                <w:sz w:val="30"/>
                <w:szCs w:val="30"/>
              </w:rPr>
            </w:pPr>
          </w:p>
        </w:tc>
        <w:tc>
          <w:tcPr>
            <w:tcW w:w="3005" w:type="dxa"/>
            <w:vAlign w:val="center"/>
          </w:tcPr>
          <w:p>
            <w:pPr>
              <w:spacing w:line="600" w:lineRule="exact"/>
              <w:jc w:val="center"/>
              <w:rPr>
                <w:rFonts w:hint="eastAsia"/>
                <w:sz w:val="28"/>
              </w:rPr>
            </w:pPr>
            <w:r>
              <w:rPr>
                <w:rFonts w:hint="eastAsia"/>
                <w:sz w:val="28"/>
              </w:rPr>
              <w:t>法定代表人</w:t>
            </w:r>
          </w:p>
          <w:p>
            <w:pPr>
              <w:spacing w:line="600" w:lineRule="exact"/>
              <w:jc w:val="center"/>
              <w:rPr>
                <w:rFonts w:hint="eastAsia"/>
                <w:sz w:val="28"/>
              </w:rPr>
            </w:pPr>
            <w:r>
              <w:rPr>
                <w:rFonts w:hint="eastAsia"/>
                <w:sz w:val="28"/>
              </w:rPr>
              <w:t>（或授权委托代理人）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jc w:val="center"/>
        </w:trPr>
        <w:tc>
          <w:tcPr>
            <w:tcW w:w="1087" w:type="dxa"/>
            <w:vMerge w:val="restart"/>
            <w:vAlign w:val="center"/>
          </w:tcPr>
          <w:p>
            <w:pPr>
              <w:jc w:val="center"/>
              <w:rPr>
                <w:rFonts w:hint="eastAsia"/>
                <w:sz w:val="30"/>
                <w:szCs w:val="30"/>
              </w:rPr>
            </w:pPr>
            <w:r>
              <w:rPr>
                <w:rFonts w:hint="eastAsia"/>
                <w:sz w:val="30"/>
                <w:szCs w:val="30"/>
              </w:rPr>
              <w:t>由</w:t>
            </w:r>
          </w:p>
          <w:p>
            <w:pPr>
              <w:jc w:val="center"/>
              <w:rPr>
                <w:rFonts w:hint="eastAsia"/>
                <w:sz w:val="30"/>
                <w:szCs w:val="30"/>
              </w:rPr>
            </w:pPr>
            <w:r>
              <w:rPr>
                <w:rFonts w:hint="eastAsia"/>
                <w:sz w:val="30"/>
                <w:szCs w:val="30"/>
              </w:rPr>
              <w:t>挂</w:t>
            </w:r>
          </w:p>
          <w:p>
            <w:pPr>
              <w:jc w:val="center"/>
              <w:rPr>
                <w:rFonts w:hint="eastAsia"/>
                <w:sz w:val="30"/>
                <w:szCs w:val="30"/>
              </w:rPr>
            </w:pPr>
            <w:r>
              <w:rPr>
                <w:rFonts w:hint="eastAsia"/>
                <w:sz w:val="30"/>
                <w:szCs w:val="30"/>
              </w:rPr>
              <w:t>牌</w:t>
            </w:r>
          </w:p>
          <w:p>
            <w:pPr>
              <w:jc w:val="center"/>
              <w:rPr>
                <w:rFonts w:hint="eastAsia"/>
                <w:sz w:val="30"/>
                <w:szCs w:val="30"/>
              </w:rPr>
            </w:pPr>
            <w:r>
              <w:rPr>
                <w:rFonts w:hint="eastAsia"/>
                <w:sz w:val="30"/>
                <w:szCs w:val="30"/>
              </w:rPr>
              <w:t>主</w:t>
            </w:r>
          </w:p>
          <w:p>
            <w:pPr>
              <w:jc w:val="center"/>
              <w:rPr>
                <w:rFonts w:hint="eastAsia"/>
                <w:sz w:val="30"/>
                <w:szCs w:val="30"/>
              </w:rPr>
            </w:pPr>
            <w:r>
              <w:rPr>
                <w:rFonts w:hint="eastAsia"/>
                <w:sz w:val="30"/>
                <w:szCs w:val="30"/>
              </w:rPr>
              <w:t>持</w:t>
            </w:r>
          </w:p>
          <w:p>
            <w:pPr>
              <w:jc w:val="center"/>
              <w:rPr>
                <w:rFonts w:hint="eastAsia"/>
                <w:sz w:val="30"/>
                <w:szCs w:val="30"/>
              </w:rPr>
            </w:pPr>
            <w:r>
              <w:rPr>
                <w:rFonts w:hint="eastAsia"/>
                <w:sz w:val="30"/>
                <w:szCs w:val="30"/>
              </w:rPr>
              <w:t>人</w:t>
            </w:r>
          </w:p>
          <w:p>
            <w:pPr>
              <w:jc w:val="center"/>
              <w:rPr>
                <w:rFonts w:hint="eastAsia"/>
                <w:sz w:val="30"/>
                <w:szCs w:val="30"/>
              </w:rPr>
            </w:pPr>
            <w:r>
              <w:rPr>
                <w:rFonts w:hint="eastAsia"/>
                <w:sz w:val="30"/>
                <w:szCs w:val="30"/>
              </w:rPr>
              <w:t>填</w:t>
            </w:r>
          </w:p>
          <w:p>
            <w:pPr>
              <w:jc w:val="center"/>
              <w:rPr>
                <w:rFonts w:hint="eastAsia"/>
                <w:sz w:val="30"/>
                <w:szCs w:val="30"/>
              </w:rPr>
            </w:pPr>
            <w:r>
              <w:rPr>
                <w:rFonts w:hint="eastAsia"/>
                <w:sz w:val="30"/>
                <w:szCs w:val="30"/>
              </w:rPr>
              <w:t>写</w:t>
            </w:r>
          </w:p>
        </w:tc>
        <w:tc>
          <w:tcPr>
            <w:tcW w:w="3005" w:type="dxa"/>
            <w:vAlign w:val="center"/>
          </w:tcPr>
          <w:p>
            <w:pPr>
              <w:jc w:val="center"/>
              <w:rPr>
                <w:rFonts w:hint="eastAsia"/>
                <w:sz w:val="28"/>
              </w:rPr>
            </w:pPr>
            <w:r>
              <w:rPr>
                <w:rFonts w:hint="eastAsia"/>
                <w:sz w:val="28"/>
              </w:rPr>
              <w:t>收到报价时间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挂牌主持人</w:t>
            </w:r>
          </w:p>
        </w:tc>
        <w:tc>
          <w:tcPr>
            <w:tcW w:w="5555" w:type="dxa"/>
            <w:vAlign w:val="center"/>
          </w:tcPr>
          <w:p>
            <w:pPr>
              <w:jc w:val="center"/>
              <w:rPr>
                <w:rFonts w:hint="eastAsia"/>
                <w:sz w:val="28"/>
              </w:rPr>
            </w:pPr>
            <w:r>
              <w:rPr>
                <w:rFonts w:hint="eastAsia"/>
                <w:sz w:val="28"/>
              </w:rPr>
              <w:t xml:space="preserve">                    （签名）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 w:hRule="atLeast"/>
          <w:jc w:val="center"/>
        </w:trPr>
        <w:tc>
          <w:tcPr>
            <w:tcW w:w="1087" w:type="dxa"/>
            <w:vMerge w:val="continue"/>
            <w:vAlign w:val="center"/>
          </w:tcPr>
          <w:p>
            <w:pPr>
              <w:rPr>
                <w:rFonts w:hint="eastAsia"/>
              </w:rPr>
            </w:pPr>
          </w:p>
        </w:tc>
        <w:tc>
          <w:tcPr>
            <w:tcW w:w="3005" w:type="dxa"/>
            <w:vAlign w:val="center"/>
          </w:tcPr>
          <w:p>
            <w:pPr>
              <w:jc w:val="center"/>
              <w:rPr>
                <w:rFonts w:hint="eastAsia"/>
                <w:sz w:val="28"/>
              </w:rPr>
            </w:pPr>
            <w:r>
              <w:rPr>
                <w:rFonts w:hint="eastAsia"/>
                <w:sz w:val="28"/>
              </w:rPr>
              <w:t>确认时间</w:t>
            </w:r>
          </w:p>
        </w:tc>
        <w:tc>
          <w:tcPr>
            <w:tcW w:w="5555" w:type="dxa"/>
            <w:vAlign w:val="center"/>
          </w:tcPr>
          <w:p>
            <w:pPr>
              <w:jc w:val="center"/>
              <w:rPr>
                <w:rFonts w:hint="eastAsia"/>
                <w:sz w:val="28"/>
              </w:rPr>
            </w:pPr>
            <w:r>
              <w:rPr>
                <w:rFonts w:hint="eastAsia"/>
                <w:sz w:val="28"/>
                <w:u w:val="single" w:color="000000"/>
              </w:rPr>
              <w:t xml:space="preserve">    </w:t>
            </w:r>
            <w:r>
              <w:rPr>
                <w:rFonts w:hint="eastAsia"/>
                <w:sz w:val="28"/>
              </w:rPr>
              <w:t>年</w:t>
            </w:r>
            <w:r>
              <w:rPr>
                <w:rFonts w:hint="eastAsia"/>
                <w:sz w:val="28"/>
                <w:u w:val="single" w:color="000000"/>
              </w:rPr>
              <w:t xml:space="preserve">    </w:t>
            </w:r>
            <w:r>
              <w:rPr>
                <w:rFonts w:hint="eastAsia"/>
                <w:sz w:val="28"/>
              </w:rPr>
              <w:t>月</w:t>
            </w:r>
            <w:r>
              <w:rPr>
                <w:rFonts w:hint="eastAsia"/>
                <w:sz w:val="28"/>
                <w:u w:val="single" w:color="000000"/>
              </w:rPr>
              <w:t xml:space="preserve">    </w:t>
            </w:r>
            <w:r>
              <w:rPr>
                <w:rFonts w:hint="eastAsia"/>
                <w:sz w:val="28"/>
              </w:rPr>
              <w:t>日</w:t>
            </w:r>
            <w:r>
              <w:rPr>
                <w:rFonts w:hint="eastAsia"/>
                <w:sz w:val="28"/>
                <w:u w:val="single" w:color="000000"/>
              </w:rPr>
              <w:t xml:space="preserve">    </w:t>
            </w:r>
            <w:r>
              <w:rPr>
                <w:rFonts w:hint="eastAsia"/>
                <w:sz w:val="28"/>
              </w:rPr>
              <w:t>时</w:t>
            </w:r>
            <w:r>
              <w:rPr>
                <w:rFonts w:hint="eastAsia"/>
                <w:sz w:val="28"/>
                <w:u w:val="single" w:color="000000"/>
              </w:rPr>
              <w:t xml:space="preserve">    </w:t>
            </w:r>
            <w:r>
              <w:rPr>
                <w:rFonts w:hint="eastAsia"/>
                <w:sz w:val="28"/>
              </w:rPr>
              <w:t>分</w:t>
            </w:r>
          </w:p>
        </w:tc>
      </w:tr>
    </w:tbl>
    <w:p>
      <w:pPr>
        <w:rPr>
          <w:rFonts w:hint="eastAsia"/>
          <w:sz w:val="32"/>
          <w:szCs w:val="32"/>
        </w:rPr>
      </w:pPr>
      <w:r>
        <w:rPr>
          <w:rFonts w:hint="eastAsia"/>
          <w:sz w:val="32"/>
          <w:szCs w:val="32"/>
        </w:rPr>
        <w:t>经办人：                       审核人：</w:t>
      </w:r>
    </w:p>
    <w:p>
      <w:pPr>
        <w:jc w:val="center"/>
        <w:rPr>
          <w:rFonts w:hint="eastAsia" w:ascii="黑体" w:eastAsia="黑体"/>
          <w:b/>
          <w:color w:val="000000"/>
          <w:sz w:val="44"/>
          <w:szCs w:val="44"/>
        </w:rPr>
      </w:pPr>
      <w:r>
        <w:rPr>
          <w:rFonts w:hint="eastAsia" w:ascii="黑体" w:eastAsia="黑体"/>
          <w:b/>
          <w:color w:val="000000"/>
          <w:sz w:val="44"/>
          <w:szCs w:val="44"/>
        </w:rPr>
        <w:t>授 权 委 托 书</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495"/>
        <w:gridCol w:w="2472"/>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000000"/>
                <w:sz w:val="32"/>
                <w:szCs w:val="32"/>
                <w:lang w:eastAsia="zh-CN"/>
              </w:rPr>
            </w:pPr>
            <w:r>
              <w:rPr>
                <w:rFonts w:hint="eastAsia" w:ascii="仿宋_GB2312" w:hAnsi="宋体" w:eastAsia="仿宋_GB2312"/>
                <w:color w:val="000000"/>
                <w:sz w:val="32"/>
                <w:szCs w:val="32"/>
                <w:lang w:eastAsia="zh-CN"/>
              </w:rPr>
              <w:t>职</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lang w:eastAsia="zh-CN"/>
              </w:rPr>
              <w:t>务</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default" w:ascii="Times New Roman" w:hAnsi="Times New Roman" w:eastAsia="方正仿宋_GBK" w:cs="Times New Roman"/>
                <w:color w:val="000000"/>
                <w:sz w:val="32"/>
                <w:szCs w:val="32"/>
              </w:rPr>
            </w:pPr>
            <w:r>
              <w:rPr>
                <w:rFonts w:hint="eastAsia" w:ascii="仿宋_GB2312" w:hAnsi="宋体" w:eastAsia="仿宋_GB2312"/>
                <w:color w:val="000000"/>
                <w:sz w:val="32"/>
                <w:szCs w:val="32"/>
              </w:rPr>
              <w:tab/>
            </w:r>
            <w:r>
              <w:rPr>
                <w:rFonts w:hint="default" w:ascii="Times New Roman" w:hAnsi="Times New Roman" w:eastAsia="方正仿宋_GBK" w:cs="Times New Roman"/>
                <w:color w:val="000000"/>
                <w:sz w:val="32"/>
                <w:szCs w:val="32"/>
              </w:rPr>
              <w:t>本人授权</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（受托人）代表本人参加</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rPr>
              <w:t>月</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rPr>
              <w:t>日至</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rPr>
              <w:t>年</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rPr>
              <w:t>月</w:t>
            </w:r>
            <w:r>
              <w:rPr>
                <w:rFonts w:hint="eastAsia" w:eastAsia="方正仿宋_GBK"/>
                <w:color w:val="auto"/>
                <w:u w:val="single"/>
              </w:rPr>
              <w:t xml:space="preserve">     </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lang w:eastAsia="zh-CN"/>
              </w:rPr>
              <w:t>在</w:t>
            </w:r>
            <w:r>
              <w:rPr>
                <w:rFonts w:hint="default" w:ascii="Times New Roman" w:hAnsi="Times New Roman" w:eastAsia="方正仿宋_GBK" w:cs="Times New Roman"/>
                <w:color w:val="auto"/>
                <w:sz w:val="32"/>
                <w:szCs w:val="32"/>
              </w:rPr>
              <w:t>资阳市</w:t>
            </w:r>
            <w:r>
              <w:rPr>
                <w:rFonts w:hint="default" w:ascii="Times New Roman" w:hAnsi="Times New Roman" w:eastAsia="方正仿宋_GBK" w:cs="Times New Roman"/>
                <w:color w:val="auto"/>
                <w:sz w:val="32"/>
                <w:szCs w:val="32"/>
                <w:lang w:eastAsia="zh-CN"/>
              </w:rPr>
              <w:t>政府政务服</w:t>
            </w:r>
            <w:r>
              <w:rPr>
                <w:rFonts w:hint="default" w:ascii="Times New Roman" w:hAnsi="Times New Roman" w:eastAsia="方正仿宋_GBK" w:cs="Times New Roman"/>
                <w:sz w:val="32"/>
                <w:szCs w:val="32"/>
                <w:lang w:eastAsia="zh-CN"/>
              </w:rPr>
              <w:t>务和</w:t>
            </w:r>
            <w:r>
              <w:rPr>
                <w:rFonts w:hint="default" w:ascii="Times New Roman" w:hAnsi="Times New Roman" w:eastAsia="方正仿宋_GBK" w:cs="Times New Roman"/>
                <w:sz w:val="32"/>
                <w:szCs w:val="32"/>
              </w:rPr>
              <w:t>公共资源交易</w:t>
            </w:r>
            <w:r>
              <w:rPr>
                <w:rFonts w:hint="default" w:ascii="Times New Roman" w:hAnsi="Times New Roman" w:eastAsia="方正仿宋_GBK" w:cs="Times New Roman"/>
                <w:sz w:val="32"/>
                <w:szCs w:val="32"/>
                <w:lang w:eastAsia="zh-CN"/>
              </w:rPr>
              <w:t>服务</w:t>
            </w:r>
            <w:r>
              <w:rPr>
                <w:rFonts w:hint="default" w:ascii="Times New Roman" w:hAnsi="Times New Roman" w:eastAsia="方正仿宋_GBK" w:cs="Times New Roman"/>
                <w:sz w:val="32"/>
                <w:szCs w:val="32"/>
              </w:rPr>
              <w:t>中心</w:t>
            </w:r>
            <w:r>
              <w:rPr>
                <w:rFonts w:hint="default" w:ascii="Times New Roman" w:hAnsi="Times New Roman" w:eastAsia="方正仿宋_GBK" w:cs="Times New Roman"/>
                <w:color w:val="000000"/>
                <w:sz w:val="32"/>
                <w:szCs w:val="32"/>
              </w:rPr>
              <w:t>举行的</w:t>
            </w:r>
            <w:r>
              <w:rPr>
                <w:rFonts w:hint="default" w:ascii="Times New Roman" w:hAnsi="Times New Roman" w:eastAsia="方正仿宋_GBK" w:cs="Times New Roman"/>
                <w:b w:val="0"/>
                <w:bCs w:val="0"/>
                <w:color w:val="auto"/>
                <w:sz w:val="32"/>
                <w:szCs w:val="32"/>
                <w:u w:val="single"/>
                <w:lang w:val="en-US" w:eastAsia="zh-CN"/>
              </w:rPr>
              <w:t>ZH-1-16-2</w:t>
            </w:r>
            <w:r>
              <w:rPr>
                <w:rFonts w:hint="default" w:ascii="Times New Roman" w:hAnsi="Times New Roman" w:eastAsia="方正仿宋_GBK" w:cs="Times New Roman"/>
                <w:color w:val="000000"/>
                <w:sz w:val="32"/>
                <w:szCs w:val="32"/>
              </w:rPr>
              <w:t>号地块国有建设用地使用权</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出让活动</w:t>
            </w:r>
            <w:r>
              <w:rPr>
                <w:rFonts w:hint="default" w:ascii="Times New Roman" w:hAnsi="Times New Roman" w:eastAsia="方正仿宋_GBK" w:cs="Times New Roman"/>
                <w:color w:val="000000"/>
                <w:sz w:val="32"/>
                <w:szCs w:val="32"/>
                <w:lang w:eastAsia="zh-CN"/>
              </w:rPr>
              <w:t>的报名、</w:t>
            </w:r>
            <w:r>
              <w:rPr>
                <w:rFonts w:hint="eastAsia" w:ascii="Times New Roman" w:hAnsi="Times New Roman" w:eastAsia="方正仿宋_GBK" w:cs="Times New Roman"/>
                <w:color w:val="000000"/>
                <w:sz w:val="32"/>
                <w:szCs w:val="32"/>
                <w:lang w:eastAsia="zh-CN"/>
              </w:rPr>
              <w:t>报</w:t>
            </w:r>
            <w:r>
              <w:rPr>
                <w:rFonts w:hint="default" w:ascii="Times New Roman" w:hAnsi="Times New Roman" w:eastAsia="方正仿宋_GBK" w:cs="Times New Roman"/>
                <w:color w:val="000000"/>
                <w:sz w:val="32"/>
                <w:szCs w:val="32"/>
                <w:lang w:eastAsia="zh-CN"/>
              </w:rPr>
              <w:t>价、签订成交确认书</w:t>
            </w:r>
            <w:r>
              <w:rPr>
                <w:rFonts w:hint="default" w:ascii="Times New Roman" w:hAnsi="Times New Roman" w:eastAsia="方正仿宋_GBK" w:cs="Times New Roman"/>
                <w:color w:val="000000"/>
                <w:sz w:val="32"/>
                <w:szCs w:val="32"/>
              </w:rPr>
              <w:t>等事宜。</w:t>
            </w:r>
          </w:p>
          <w:p>
            <w:pPr>
              <w:tabs>
                <w:tab w:val="left" w:pos="580"/>
              </w:tabs>
              <w:spacing w:line="640" w:lineRule="exact"/>
              <w:ind w:firstLine="6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受托人在该地块</w:t>
            </w:r>
            <w:r>
              <w:rPr>
                <w:rFonts w:hint="eastAsia" w:ascii="Times New Roman" w:hAnsi="Times New Roman" w:eastAsia="方正仿宋_GBK" w:cs="Times New Roman"/>
                <w:color w:val="000000"/>
                <w:sz w:val="32"/>
                <w:szCs w:val="32"/>
                <w:lang w:eastAsia="zh-CN"/>
              </w:rPr>
              <w:t>挂牌</w:t>
            </w:r>
            <w:r>
              <w:rPr>
                <w:rFonts w:hint="default" w:ascii="Times New Roman" w:hAnsi="Times New Roman" w:eastAsia="方正仿宋_GBK" w:cs="Times New Roman"/>
                <w:color w:val="000000"/>
                <w:sz w:val="32"/>
                <w:szCs w:val="32"/>
              </w:rPr>
              <w:t xml:space="preserve">出让活动中所做出的承诺、签署的文件，本人均予以认可，并承担由此产生的法律后果。 </w:t>
            </w:r>
          </w:p>
          <w:p>
            <w:pPr>
              <w:tabs>
                <w:tab w:val="left" w:pos="580"/>
              </w:tabs>
              <w:rPr>
                <w:rFonts w:hint="default" w:ascii="Times New Roman" w:hAnsi="Times New Roman" w:eastAsia="方正仿宋_GBK" w:cs="Times New Roman"/>
                <w:color w:val="000000"/>
                <w:sz w:val="32"/>
                <w:szCs w:val="32"/>
              </w:rPr>
            </w:pPr>
          </w:p>
          <w:p>
            <w:pPr>
              <w:tabs>
                <w:tab w:val="left" w:pos="580"/>
              </w:tabs>
              <w:rPr>
                <w:rFonts w:hint="default" w:ascii="Times New Roman" w:hAnsi="Times New Roman" w:eastAsia="方正仿宋_GBK" w:cs="Times New Roman"/>
                <w:color w:val="000000"/>
                <w:sz w:val="32"/>
                <w:szCs w:val="32"/>
                <w:u w:val="single"/>
              </w:rPr>
            </w:pPr>
            <w:r>
              <w:rPr>
                <w:rFonts w:hint="default" w:ascii="Times New Roman" w:hAnsi="Times New Roman" w:eastAsia="方正仿宋_GBK" w:cs="Times New Roman"/>
                <w:color w:val="000000"/>
                <w:sz w:val="32"/>
                <w:szCs w:val="32"/>
              </w:rPr>
              <w:t>委托人（签名）：</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u w:val="none"/>
                <w:lang w:val="en-US" w:eastAsia="zh-CN"/>
              </w:rPr>
              <w:t xml:space="preserve">    </w:t>
            </w:r>
            <w:r>
              <w:rPr>
                <w:rFonts w:hint="default" w:ascii="Times New Roman" w:hAnsi="Times New Roman" w:eastAsia="方正仿宋_GBK" w:cs="Times New Roman"/>
                <w:color w:val="000000"/>
                <w:sz w:val="32"/>
                <w:szCs w:val="32"/>
                <w:lang w:eastAsia="zh-CN"/>
              </w:rPr>
              <w:t>受</w:t>
            </w:r>
            <w:r>
              <w:rPr>
                <w:rFonts w:hint="default" w:ascii="Times New Roman" w:hAnsi="Times New Roman" w:eastAsia="方正仿宋_GBK" w:cs="Times New Roman"/>
                <w:color w:val="000000"/>
                <w:sz w:val="32"/>
                <w:szCs w:val="32"/>
              </w:rPr>
              <w:t>托人（签名）：</w:t>
            </w:r>
            <w:r>
              <w:rPr>
                <w:rFonts w:hint="default" w:ascii="Times New Roman" w:hAnsi="Times New Roman" w:eastAsia="方正仿宋_GBK" w:cs="Times New Roman"/>
                <w:color w:val="000000"/>
                <w:sz w:val="32"/>
                <w:szCs w:val="32"/>
                <w:u w:val="single"/>
              </w:rPr>
              <w:t xml:space="preserve">          </w:t>
            </w:r>
          </w:p>
          <w:p>
            <w:pPr>
              <w:tabs>
                <w:tab w:val="left" w:pos="580"/>
              </w:tabs>
              <w:rPr>
                <w:rFonts w:ascii="仿宋_GB2312" w:hAnsi="宋体" w:eastAsia="仿宋_GB2312"/>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年</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月</w:t>
            </w:r>
            <w:r>
              <w:rPr>
                <w:rFonts w:hint="default" w:ascii="Times New Roman" w:hAnsi="Times New Roman" w:eastAsia="方正仿宋_GBK" w:cs="Times New Roman"/>
                <w:color w:val="000000"/>
                <w:sz w:val="32"/>
                <w:szCs w:val="32"/>
                <w:u w:val="single"/>
              </w:rPr>
              <w:t xml:space="preserve">     </w:t>
            </w:r>
            <w:r>
              <w:rPr>
                <w:rFonts w:hint="default" w:ascii="Times New Roman" w:hAnsi="Times New Roman" w:eastAsia="方正仿宋_GBK" w:cs="Times New Roman"/>
                <w:color w:val="000000"/>
                <w:sz w:val="32"/>
                <w:szCs w:val="32"/>
              </w:rPr>
              <w:t>日</w:t>
            </w:r>
            <w:r>
              <w:rPr>
                <w:rFonts w:hint="eastAsia" w:ascii="仿宋_GB2312" w:hAnsi="宋体" w:eastAsia="仿宋_GB2312"/>
                <w:color w:val="00000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trPr>
        <w:tc>
          <w:tcPr>
            <w:tcW w:w="2114"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286"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450" w:firstLineChars="150"/>
              <w:rPr>
                <w:rFonts w:hint="eastAsia" w:ascii="仿宋_GB2312" w:hAnsi="宋体" w:eastAsia="仿宋_GB2312"/>
                <w:color w:val="000000"/>
                <w:sz w:val="30"/>
                <w:szCs w:val="30"/>
              </w:rPr>
            </w:pPr>
            <w:r>
              <w:rPr>
                <w:rFonts w:hint="eastAsia" w:ascii="仿宋" w:hAnsi="仿宋" w:eastAsia="仿宋"/>
                <w:color w:val="000000"/>
                <w:sz w:val="30"/>
                <w:szCs w:val="30"/>
              </w:rPr>
              <w:t>兹证明本委托书确系本单位法定代表人</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亲自签署。</w:t>
            </w:r>
            <w:r>
              <w:rPr>
                <w:rFonts w:hint="eastAsia" w:ascii="仿宋_GB2312" w:hAnsi="宋体" w:eastAsia="仿宋_GB2312"/>
                <w:color w:val="000000"/>
                <w:sz w:val="30"/>
                <w:szCs w:val="30"/>
              </w:rPr>
              <w:t xml:space="preserve">                                      </w:t>
            </w:r>
          </w:p>
          <w:p>
            <w:pPr>
              <w:tabs>
                <w:tab w:val="left" w:pos="580"/>
              </w:tabs>
              <w:ind w:firstLine="5250" w:firstLineChars="1750"/>
              <w:rPr>
                <w:rFonts w:hint="eastAsia" w:ascii="仿宋_GB2312" w:hAnsi="宋体" w:eastAsia="仿宋_GB2312"/>
                <w:color w:val="000000"/>
                <w:sz w:val="30"/>
                <w:szCs w:val="30"/>
                <w:lang w:eastAsia="zh-CN"/>
              </w:rPr>
            </w:pPr>
            <w:r>
              <w:rPr>
                <w:rFonts w:hint="eastAsia" w:ascii="仿宋_GB2312" w:hAnsi="宋体" w:eastAsia="仿宋_GB2312"/>
                <w:color w:val="000000"/>
                <w:sz w:val="30"/>
                <w:szCs w:val="30"/>
              </w:rPr>
              <w:t xml:space="preserve"> </w:t>
            </w:r>
            <w:r>
              <w:rPr>
                <w:rFonts w:hint="eastAsia" w:ascii="仿宋_GB2312" w:hAnsi="宋体" w:eastAsia="仿宋_GB2312"/>
                <w:color w:val="000000"/>
                <w:sz w:val="30"/>
                <w:szCs w:val="30"/>
                <w:lang w:eastAsia="zh-CN"/>
              </w:rPr>
              <w:t>（</w:t>
            </w:r>
            <w:r>
              <w:rPr>
                <w:rFonts w:hint="eastAsia" w:ascii="仿宋_GB2312" w:hAnsi="宋体" w:eastAsia="仿宋_GB2312"/>
                <w:color w:val="000000"/>
                <w:sz w:val="30"/>
                <w:szCs w:val="30"/>
              </w:rPr>
              <w:t>单位公章</w:t>
            </w:r>
            <w:r>
              <w:rPr>
                <w:rFonts w:hint="eastAsia" w:ascii="仿宋_GB2312" w:hAnsi="宋体" w:eastAsia="仿宋_GB2312"/>
                <w:color w:val="000000"/>
                <w:sz w:val="30"/>
                <w:szCs w:val="30"/>
                <w:lang w:eastAsia="zh-CN"/>
              </w:rPr>
              <w:t>）</w:t>
            </w:r>
          </w:p>
          <w:p>
            <w:pPr>
              <w:tabs>
                <w:tab w:val="left" w:pos="580"/>
              </w:tabs>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rPr>
              <w:t xml:space="preserve">     </w:t>
            </w:r>
            <w:r>
              <w:rPr>
                <w:rFonts w:hint="eastAsia" w:ascii="仿宋_GB2312" w:hAnsi="宋体" w:eastAsia="仿宋_GB2312"/>
                <w:color w:val="000000"/>
                <w:sz w:val="32"/>
                <w:szCs w:val="32"/>
              </w:rPr>
              <w:t>日</w:t>
            </w:r>
          </w:p>
        </w:tc>
      </w:tr>
    </w:tbl>
    <w:p>
      <w:pPr>
        <w:jc w:val="center"/>
        <w:rPr>
          <w:rFonts w:hint="eastAsia" w:ascii="黑体" w:hAnsi="黑体" w:eastAsia="黑体"/>
          <w:sz w:val="52"/>
          <w:szCs w:val="52"/>
        </w:rPr>
      </w:pPr>
      <w:r>
        <w:rPr>
          <w:rFonts w:hint="eastAsia" w:ascii="黑体" w:hAnsi="黑体" w:eastAsia="黑体"/>
          <w:sz w:val="52"/>
          <w:szCs w:val="52"/>
        </w:rPr>
        <w:t>成 交 确 认 书</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840" w:firstLineChars="400"/>
        <w:textAlignment w:val="auto"/>
        <w:rPr>
          <w:rFonts w:hint="default" w:ascii="Times New Roman" w:hAnsi="Times New Roman" w:eastAsia="方正仿宋_GBK" w:cs="Times New Roman"/>
          <w:sz w:val="32"/>
          <w:szCs w:val="32"/>
        </w:rPr>
      </w:pPr>
      <w:r>
        <w:rPr>
          <w:rFonts w:hint="eastAsia" w:eastAsia="方正仿宋_GBK"/>
          <w:color w:val="FF0000"/>
          <w:u w:val="single"/>
        </w:rPr>
        <w:t xml:space="preserve">        </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日至</w:t>
      </w:r>
      <w:r>
        <w:rPr>
          <w:rFonts w:hint="eastAsia" w:eastAsia="方正仿宋_GBK"/>
          <w:color w:val="FF0000"/>
          <w:u w:val="single"/>
        </w:rPr>
        <w:t xml:space="preserve">        </w:t>
      </w:r>
      <w:r>
        <w:rPr>
          <w:rFonts w:hint="default" w:ascii="Times New Roman" w:hAnsi="Times New Roman" w:eastAsia="方正仿宋_GBK" w:cs="Times New Roman"/>
          <w:sz w:val="32"/>
          <w:szCs w:val="32"/>
        </w:rPr>
        <w:t>年</w:t>
      </w:r>
      <w:r>
        <w:rPr>
          <w:rFonts w:hint="eastAsia" w:eastAsia="方正仿宋_GBK"/>
          <w:color w:val="FF0000"/>
          <w:u w:val="single"/>
        </w:rPr>
        <w:t xml:space="preserve">      </w:t>
      </w:r>
      <w:r>
        <w:rPr>
          <w:rFonts w:hint="default" w:ascii="Times New Roman" w:hAnsi="Times New Roman" w:eastAsia="方正仿宋_GBK" w:cs="Times New Roman"/>
          <w:sz w:val="32"/>
          <w:szCs w:val="32"/>
        </w:rPr>
        <w:t>月</w:t>
      </w:r>
      <w:r>
        <w:rPr>
          <w:rFonts w:hint="eastAsia" w:eastAsia="方正仿宋_GBK"/>
          <w:color w:val="FF0000"/>
          <w:u w:val="single"/>
        </w:rPr>
        <w:t xml:space="preserve">     </w:t>
      </w:r>
      <w:r>
        <w:rPr>
          <w:rFonts w:hint="default" w:ascii="Times New Roman" w:hAnsi="Times New Roman" w:eastAsia="方正仿宋_GBK" w:cs="Times New Roman"/>
          <w:sz w:val="32"/>
          <w:szCs w:val="32"/>
        </w:rPr>
        <w:t>日在</w:t>
      </w:r>
      <w:r>
        <w:rPr>
          <w:rFonts w:hint="default" w:ascii="Times New Roman" w:hAnsi="Times New Roman" w:eastAsia="方正仿宋_GBK" w:cs="Times New Roman"/>
          <w:color w:val="auto"/>
          <w:sz w:val="32"/>
          <w:szCs w:val="32"/>
          <w:u w:val="single"/>
        </w:rPr>
        <w:t>资阳市</w:t>
      </w:r>
      <w:r>
        <w:rPr>
          <w:rFonts w:hint="eastAsia" w:ascii="Times New Roman" w:hAnsi="Times New Roman" w:eastAsia="方正仿宋_GBK" w:cs="Times New Roman"/>
          <w:color w:val="auto"/>
          <w:sz w:val="32"/>
          <w:szCs w:val="32"/>
          <w:u w:val="single"/>
          <w:lang w:eastAsia="zh-CN"/>
        </w:rPr>
        <w:t>政府政务服务和</w:t>
      </w:r>
      <w:r>
        <w:rPr>
          <w:rFonts w:hint="default" w:ascii="Times New Roman" w:hAnsi="Times New Roman" w:eastAsia="方正仿宋_GBK" w:cs="Times New Roman"/>
          <w:color w:val="auto"/>
          <w:sz w:val="32"/>
          <w:szCs w:val="32"/>
          <w:u w:val="single"/>
        </w:rPr>
        <w:t>公共资源交易</w:t>
      </w:r>
      <w:r>
        <w:rPr>
          <w:rFonts w:hint="eastAsia" w:ascii="Times New Roman" w:hAnsi="Times New Roman" w:eastAsia="方正仿宋_GBK" w:cs="Times New Roman"/>
          <w:color w:val="auto"/>
          <w:sz w:val="32"/>
          <w:szCs w:val="32"/>
          <w:u w:val="single"/>
          <w:lang w:eastAsia="zh-CN"/>
        </w:rPr>
        <w:t>服务</w:t>
      </w:r>
      <w:r>
        <w:rPr>
          <w:rFonts w:hint="default" w:ascii="Times New Roman" w:hAnsi="Times New Roman" w:eastAsia="方正仿宋_GBK" w:cs="Times New Roman"/>
          <w:color w:val="auto"/>
          <w:sz w:val="32"/>
          <w:szCs w:val="32"/>
          <w:u w:val="single"/>
        </w:rPr>
        <w:t>中心</w:t>
      </w:r>
      <w:r>
        <w:rPr>
          <w:rFonts w:hint="default" w:ascii="Times New Roman" w:hAnsi="Times New Roman" w:eastAsia="方正仿宋_GBK" w:cs="Times New Roman"/>
          <w:sz w:val="32"/>
          <w:szCs w:val="32"/>
        </w:rPr>
        <w:t>举办的国有建设用地使用权挂牌出让活动中，</w:t>
      </w:r>
      <w:r>
        <w:rPr>
          <w:rFonts w:hint="eastAsia" w:eastAsia="方正仿宋_GBK"/>
          <w:color w:val="FF0000"/>
          <w:u w:val="single"/>
        </w:rPr>
        <w:t xml:space="preserve">        </w:t>
      </w:r>
      <w:r>
        <w:rPr>
          <w:rFonts w:hint="default" w:ascii="Times New Roman" w:hAnsi="Times New Roman" w:eastAsia="方正仿宋_GBK" w:cs="Times New Roman"/>
          <w:sz w:val="32"/>
          <w:szCs w:val="32"/>
        </w:rPr>
        <w:t>竞得编号为</w:t>
      </w:r>
      <w:r>
        <w:rPr>
          <w:rFonts w:hint="eastAsia" w:eastAsia="方正仿宋_GBK"/>
          <w:color w:val="FF0000"/>
          <w:u w:val="single"/>
        </w:rPr>
        <w:t xml:space="preserve">        </w:t>
      </w:r>
      <w:r>
        <w:rPr>
          <w:rFonts w:hint="default" w:ascii="Times New Roman" w:hAnsi="Times New Roman" w:eastAsia="方正仿宋_GBK" w:cs="Times New Roman"/>
          <w:sz w:val="32"/>
          <w:szCs w:val="32"/>
        </w:rPr>
        <w:t>地块的国有建设用地使用权。现将有关事项确认如下：</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该地块位于</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，用地性质为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，规划净用地面积为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平方米，挂牌起始价为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万元，挂牌成交价为</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万元，该地块内涉及的其它有关事宜按挂牌文本约定执行。</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竞得人缴纳的竞买保证金</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万元</w:t>
      </w:r>
      <w:r>
        <w:rPr>
          <w:rFonts w:hint="eastAsia" w:eastAsia="方正仿宋_GBK"/>
          <w:color w:val="auto"/>
          <w:sz w:val="32"/>
          <w:szCs w:val="32"/>
          <w:lang w:eastAsia="zh-CN"/>
        </w:rPr>
        <w:t>按总成交价款的</w:t>
      </w:r>
      <w:r>
        <w:rPr>
          <w:rFonts w:hint="default"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val="en-US" w:eastAsia="zh-CN"/>
        </w:rPr>
        <w:t>（取整）自动</w:t>
      </w:r>
      <w:r>
        <w:rPr>
          <w:rFonts w:eastAsia="方正仿宋_GBK"/>
          <w:color w:val="auto"/>
          <w:sz w:val="32"/>
          <w:szCs w:val="32"/>
        </w:rPr>
        <w:t>转作该地块的</w:t>
      </w:r>
      <w:r>
        <w:rPr>
          <w:rFonts w:eastAsia="方正仿宋_GBK"/>
          <w:color w:val="auto"/>
          <w:sz w:val="32"/>
          <w:szCs w:val="32"/>
          <w:u w:val="none"/>
        </w:rPr>
        <w:t>定金</w:t>
      </w:r>
      <w:r>
        <w:rPr>
          <w:rFonts w:hint="eastAsia" w:eastAsia="方正仿宋_GBK"/>
          <w:color w:val="auto"/>
          <w:sz w:val="32"/>
          <w:szCs w:val="32"/>
          <w:u w:val="none"/>
          <w:lang w:eastAsia="zh-CN"/>
        </w:rPr>
        <w:t>，余下</w:t>
      </w:r>
      <w:r>
        <w:rPr>
          <w:rFonts w:eastAsia="方正仿宋_GBK"/>
          <w:color w:val="auto"/>
          <w:sz w:val="32"/>
          <w:szCs w:val="32"/>
          <w:u w:val="none"/>
        </w:rPr>
        <w:t>竞</w:t>
      </w:r>
      <w:r>
        <w:rPr>
          <w:rFonts w:eastAsia="方正仿宋_GBK"/>
          <w:color w:val="auto"/>
          <w:sz w:val="32"/>
          <w:szCs w:val="32"/>
        </w:rPr>
        <w:t>买保证金</w:t>
      </w:r>
      <w:r>
        <w:rPr>
          <w:rFonts w:hint="eastAsia" w:eastAsia="方正仿宋_GBK"/>
          <w:color w:val="auto"/>
          <w:sz w:val="32"/>
          <w:szCs w:val="32"/>
          <w:lang w:eastAsia="zh-CN"/>
        </w:rPr>
        <w:t>转作受让地块成交价款</w:t>
      </w:r>
      <w:r>
        <w:rPr>
          <w:rFonts w:hint="default" w:ascii="Times New Roman" w:hAnsi="Times New Roman" w:eastAsia="方正仿宋_GBK" w:cs="Times New Roman"/>
          <w:color w:val="auto"/>
          <w:sz w:val="32"/>
          <w:szCs w:val="32"/>
        </w:rPr>
        <w:t>，</w:t>
      </w:r>
      <w:r>
        <w:rPr>
          <w:rFonts w:hint="eastAsia" w:eastAsia="方正仿宋_GBK"/>
          <w:color w:val="FF0000"/>
          <w:u w:val="single"/>
        </w:rPr>
        <w:t xml:space="preserve">     </w:t>
      </w:r>
      <w:r>
        <w:rPr>
          <w:rFonts w:hint="eastAsia" w:eastAsia="方正仿宋_GBK"/>
          <w:color w:val="FF0000"/>
          <w:u w:val="single"/>
          <w:lang w:val="en-US" w:eastAsia="zh-CN"/>
        </w:rPr>
        <w:t xml:space="preserve">  </w:t>
      </w:r>
      <w:r>
        <w:rPr>
          <w:rFonts w:hint="eastAsia" w:eastAsia="方正仿宋_GBK"/>
          <w:color w:val="FF0000"/>
          <w:u w:val="single"/>
        </w:rPr>
        <w:t xml:space="preserve">   </w:t>
      </w:r>
      <w:r>
        <w:rPr>
          <w:rFonts w:hint="default" w:ascii="Times New Roman" w:hAnsi="Times New Roman" w:eastAsia="方正仿宋_GBK" w:cs="Times New Roman"/>
          <w:color w:val="auto"/>
          <w:sz w:val="32"/>
          <w:szCs w:val="32"/>
        </w:rPr>
        <w:t>应当于</w:t>
      </w:r>
      <w:r>
        <w:rPr>
          <w:rFonts w:hint="eastAsia" w:eastAsia="方正仿宋_GBK"/>
          <w:color w:val="FF0000"/>
          <w:u w:val="single"/>
        </w:rPr>
        <w:t xml:space="preserve"> </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年</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月</w:t>
      </w:r>
      <w:r>
        <w:rPr>
          <w:rFonts w:hint="eastAsia" w:eastAsia="方正仿宋_GBK"/>
          <w:color w:val="FF0000"/>
          <w:sz w:val="32"/>
          <w:szCs w:val="32"/>
          <w:u w:val="single"/>
        </w:rPr>
        <w:t xml:space="preserve">      </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color w:val="auto"/>
          <w:sz w:val="32"/>
          <w:szCs w:val="32"/>
        </w:rPr>
        <w:t>之前另行缴纳地产交易手续费</w:t>
      </w:r>
      <w:r>
        <w:rPr>
          <w:rFonts w:hint="eastAsia" w:eastAsia="方正仿宋_GBK"/>
          <w:color w:val="FF0000"/>
          <w:sz w:val="32"/>
          <w:szCs w:val="32"/>
          <w:u w:val="single"/>
        </w:rPr>
        <w:t xml:space="preserve">        </w:t>
      </w:r>
      <w:r>
        <w:rPr>
          <w:rFonts w:hint="default" w:ascii="Times New Roman" w:hAnsi="Times New Roman" w:eastAsia="方正仿宋_GBK" w:cs="Times New Roman"/>
          <w:color w:val="auto"/>
          <w:sz w:val="32"/>
          <w:szCs w:val="32"/>
        </w:rPr>
        <w:t>万元，</w:t>
      </w:r>
      <w:r>
        <w:rPr>
          <w:rFonts w:eastAsia="方正仿宋_GBK"/>
          <w:color w:val="auto"/>
          <w:sz w:val="32"/>
          <w:szCs w:val="32"/>
        </w:rPr>
        <w:t>并持本《成交确认书》到</w:t>
      </w:r>
      <w:r>
        <w:rPr>
          <w:rFonts w:hint="eastAsia" w:eastAsia="方正仿宋_GBK"/>
          <w:color w:val="auto"/>
          <w:sz w:val="32"/>
          <w:szCs w:val="32"/>
          <w:lang w:eastAsia="zh-CN"/>
        </w:rPr>
        <w:t>资阳市自然资源和规划局</w:t>
      </w:r>
      <w:r>
        <w:rPr>
          <w:rFonts w:eastAsia="方正仿宋_GBK"/>
          <w:color w:val="auto"/>
          <w:sz w:val="32"/>
          <w:szCs w:val="32"/>
        </w:rPr>
        <w:t>签订《国有建设用地使用权出让合同》。不按期签订《国有建设用地使用权出让合同》的，</w:t>
      </w:r>
      <w:r>
        <w:rPr>
          <w:rFonts w:hint="eastAsia" w:eastAsia="方正仿宋_GBK"/>
          <w:color w:val="auto"/>
          <w:sz w:val="32"/>
          <w:szCs w:val="32"/>
          <w:lang w:eastAsia="zh-CN"/>
        </w:rPr>
        <w:t>视为</w:t>
      </w:r>
      <w:r>
        <w:rPr>
          <w:rFonts w:eastAsia="方正仿宋_GBK"/>
          <w:color w:val="auto"/>
          <w:sz w:val="32"/>
          <w:szCs w:val="32"/>
        </w:rPr>
        <w:t>竞得人放弃竞得资格，</w:t>
      </w:r>
      <w:r>
        <w:rPr>
          <w:rFonts w:hint="eastAsia" w:eastAsia="方正仿宋_GBK"/>
          <w:color w:val="auto"/>
          <w:sz w:val="32"/>
          <w:szCs w:val="32"/>
          <w:lang w:eastAsia="zh-CN"/>
        </w:rPr>
        <w:t>挂牌人可取消其竞得人资格，竞得人缴纳的竞买保证金自动转作该地块的定金部分及已缴纳的地产交易手续费均不予退还，造成损失的，</w:t>
      </w:r>
      <w:r>
        <w:rPr>
          <w:rFonts w:eastAsia="方正仿宋_GBK"/>
          <w:color w:val="auto"/>
          <w:sz w:val="32"/>
          <w:szCs w:val="32"/>
        </w:rPr>
        <w:t>竞得人</w:t>
      </w:r>
      <w:r>
        <w:rPr>
          <w:rFonts w:hint="eastAsia" w:eastAsia="方正仿宋_GBK"/>
          <w:color w:val="auto"/>
          <w:sz w:val="32"/>
          <w:szCs w:val="32"/>
          <w:lang w:eastAsia="zh-CN"/>
        </w:rPr>
        <w:t>还</w:t>
      </w:r>
      <w:r>
        <w:rPr>
          <w:rFonts w:eastAsia="方正仿宋_GBK"/>
          <w:color w:val="auto"/>
          <w:sz w:val="32"/>
          <w:szCs w:val="32"/>
        </w:rPr>
        <w:t>应</w:t>
      </w:r>
      <w:r>
        <w:rPr>
          <w:rFonts w:hint="eastAsia" w:eastAsia="方正仿宋_GBK"/>
          <w:color w:val="auto"/>
          <w:sz w:val="32"/>
          <w:szCs w:val="32"/>
          <w:lang w:eastAsia="zh-CN"/>
        </w:rPr>
        <w:t>依法</w:t>
      </w:r>
      <w:r>
        <w:rPr>
          <w:rFonts w:eastAsia="方正仿宋_GBK"/>
          <w:color w:val="auto"/>
          <w:sz w:val="32"/>
          <w:szCs w:val="32"/>
        </w:rPr>
        <w:t>承担相应的法律责任</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本《成交确认书》一式</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5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伍</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r>
        <w:rPr>
          <w:rFonts w:hint="eastAsia" w:ascii="Times New Roman" w:hAnsi="Times New Roman" w:eastAsia="方正仿宋_GBK" w:cs="Times New Roman"/>
          <w:color w:val="auto"/>
          <w:sz w:val="32"/>
          <w:szCs w:val="32"/>
          <w:lang w:eastAsia="zh-CN"/>
        </w:rPr>
        <w:t>挂牌</w:t>
      </w:r>
      <w:r>
        <w:rPr>
          <w:rFonts w:hint="default" w:ascii="Times New Roman" w:hAnsi="Times New Roman" w:eastAsia="方正仿宋_GBK" w:cs="Times New Roman"/>
          <w:color w:val="auto"/>
          <w:sz w:val="32"/>
          <w:szCs w:val="32"/>
        </w:rPr>
        <w:t>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2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贰</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份，竞得人执</w:t>
      </w:r>
      <w:r>
        <w:rPr>
          <w:rFonts w:hint="default" w:ascii="Times New Roman" w:hAnsi="Times New Roman" w:eastAsia="方正仿宋_GBK" w:cs="Times New Roman"/>
          <w:color w:val="auto"/>
          <w:sz w:val="32"/>
          <w:szCs w:val="32"/>
          <w:u w:val="single"/>
        </w:rPr>
        <w:fldChar w:fldCharType="begin"/>
      </w:r>
      <w:r>
        <w:rPr>
          <w:rFonts w:hint="default" w:ascii="Times New Roman" w:hAnsi="Times New Roman" w:eastAsia="方正仿宋_GBK" w:cs="Times New Roman"/>
          <w:color w:val="auto"/>
          <w:sz w:val="32"/>
          <w:szCs w:val="32"/>
          <w:u w:val="single"/>
        </w:rPr>
        <w:instrText xml:space="preserve"> = 3 \* CHINESENUM2 </w:instrText>
      </w:r>
      <w:r>
        <w:rPr>
          <w:rFonts w:hint="default" w:ascii="Times New Roman" w:hAnsi="Times New Roman" w:eastAsia="方正仿宋_GBK" w:cs="Times New Roman"/>
          <w:color w:val="auto"/>
          <w:sz w:val="32"/>
          <w:szCs w:val="32"/>
          <w:u w:val="single"/>
        </w:rPr>
        <w:fldChar w:fldCharType="separate"/>
      </w:r>
      <w:r>
        <w:rPr>
          <w:rFonts w:hint="default" w:ascii="Times New Roman" w:hAnsi="Times New Roman" w:eastAsia="方正仿宋_GBK" w:cs="Times New Roman"/>
          <w:color w:val="auto"/>
          <w:sz w:val="32"/>
          <w:szCs w:val="32"/>
          <w:u w:val="single"/>
        </w:rPr>
        <w:t>叁</w:t>
      </w:r>
      <w:r>
        <w:rPr>
          <w:rFonts w:hint="default" w:ascii="Times New Roman" w:hAnsi="Times New Roman" w:eastAsia="方正仿宋_GBK" w:cs="Times New Roman"/>
          <w:color w:val="auto"/>
          <w:sz w:val="32"/>
          <w:szCs w:val="32"/>
          <w:u w:val="single"/>
        </w:rPr>
        <w:fldChar w:fldCharType="end"/>
      </w:r>
      <w:r>
        <w:rPr>
          <w:rFonts w:hint="default" w:ascii="Times New Roman" w:hAnsi="Times New Roman" w:eastAsia="方正仿宋_GBK" w:cs="Times New Roman"/>
          <w:color w:val="auto"/>
          <w:sz w:val="32"/>
          <w:szCs w:val="32"/>
        </w:rPr>
        <w:t>份。</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特此确认。</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挂牌人：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left="0" w:leftChars="0"/>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rPr>
        <w:t>竞得人 ：       法定代表人（或授权委托代理人）：</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年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月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日</w:t>
      </w:r>
    </w:p>
    <w:p>
      <w:pPr>
        <w:pStyle w:val="4"/>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44" name="任意多边形 4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X22jr0BAABzAwAADgAAAGRycy9lMm9Eb2MueG1srZPPbhMxEMbvSLyD&#10;5TvZbWgqWGXTS1QuCCoVHsC1x7El/5PtZDd37tw5Il4CVfA0FPEYzHo3adVeeujFO/asf57vG3t5&#10;3ltDdhCT9q6lJ7OaEnDcC+02Lf386eLVG0pSZk4w4x20dA+Jnq9evlh2oYG5V94IiAQhLjVdaKnK&#10;OTRVlbgCy9LMB3CYlD5alnEaN5WIrEO6NdW8rs+qzkcRoueQEq6uxySdiPEpQC+l5rD2fGvB5ZEa&#10;wbCMkpLSIdFVqVZK4PmjlAkyMS1FpbmMeAjG18NYrZas2UQWlOZTCewpJTzQZJl2eOgRtWaZkW3U&#10;j1BW8+iTl3nGva1GIcURVHFSP/DmSrEARQtancLR9PR8WP5hdxmJFi09PaXEMYsd/3Nz8/fL19sf&#10;3/79/nn76zsZMkoLAcN9GRzrQmpw41W4jNMsYTjI72W0wxeFkb64vD+6DH0mHBfPXi/qGv3nmJpi&#10;pFR3m/k25XfgC4jt3qc8NkkcIqYOEe/dIQwsT8tIuk9w/kIbUxDGka6lbxfzRenVMYM7jMMSBl2j&#10;kiG69mKP3mxD1BuFF6dIL/9gL0rB070Zmn1/Xkh3b2X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Y/denPAAAABQEAAA8AAAAAAAAAAQAgAAAAIgAAAGRycy9kb3ducmV2LnhtbFBLAQIUABQAAAAI&#10;AIdO4kB5fbaOvQEAAHMDAAAOAAAAAAAAAAEAIAAAAB4BAABkcnMvZTJvRG9jLnhtbFBLBQYAAAAA&#10;BgAGAFkBAABNBQ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instrText xml:space="preserve"> INCLUDEPICTURE "../雁江区2018年招拍挂文件/wordml:/03000001.png"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2"/>
                    <a:stretch>
                      <a:fillRect/>
                    </a:stretch>
                  </pic:blipFill>
                  <pic:spPr>
                    <a:xfrm>
                      <a:off x="0" y="0"/>
                      <a:ext cx="1590675" cy="38100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4"/>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4"/>
        <w:outlineLvl w:val="0"/>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4"/>
        <w:rPr>
          <w:rStyle w:val="13"/>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4"/>
        <w:rPr>
          <w:rFonts w:hint="default" w:ascii="Times New Roman" w:hAnsi="Times New Roman" w:eastAsia="方正仿宋_GBK" w:cs="Times New Roman"/>
          <w:b/>
          <w:bCs/>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spacing w:line="500" w:lineRule="exact"/>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6" name="矩形 46"/>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61312;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4fEXWP4BAAAqBAAADgAAAGRycy9lMm9Eb2MueG1srVNL&#10;jhMxEN0jcQfLe9JJlGSYVjqzIIQNgpFmOIDjT7cl/+Ry0p3TILHjEBwHcQ3K7pBhhk0WZNEp2+VX&#10;770qr+8Ga8hRRtDeNXQ2mVIiHfdCu7ahXx53b95SAok5wYx3sqEnCfRu8/rVug+1nPvOGyEjQRAH&#10;dR8a2qUU6qoC3knLYOKDdHiofLQs4TK2lYisR3Rrqvl0uqp6H0WInksA3N2Oh/SMGK8B9EppLree&#10;H6x0aUSN0rCEkqDTAeimsFVK8vRZKZCJmIai0lS+WATjff5WmzWr28hCp/mZAruGwgtNlmmHRS9Q&#10;W5YYOUT9D5TVPHrwKk24t9UopDiCKmbTF948dCzIogWthnAxHf4fLP90vI9Ei4YuVpQ4ZrHjv75+&#10;//njG8ENdKcPUGPSQ7iP5xVgmKUOKtr8jyLIUBw9XRyVQyIcN1ez29l8SQnHo8VieXNTHK+eLocI&#10;6YP0luSgoREbVnxkx4+QsCCm/knJtcAbLXbamLKI7f6dieTIsLm78suM8cqzNONI39DbZeHBcGIV&#10;TgpSsgFVg2tLvWc34DrgTGzLoBsJFIRxnqxOMrvF6k4y8d4Jkk4BjXX4oGgmY6WgxEh8fzkqmYlp&#10;c00mqjMORea+jJ3IURr2A8LkcO/FCVt6CFG3HVo6K57kExyh4s553POM/r0uoE9P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BwW5tgAAAAJAQAADwAAAAAAAAABACAAAAAiAAAAZHJzL2Rvd25y&#10;ZXYueG1sUEsBAhQAFAAAAAgAh07iQOHxF1j+AQAAKgQAAA4AAAAAAAAAAQAgAAAAJwEAAGRycy9l&#10;Mm9Eb2MueG1sUEsFBgAAAAAGAAYAWQEAAJcFA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47" name="矩形 47"/>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p>
                            <w:pPr>
                              <w:spacing w:line="500" w:lineRule="exact"/>
                              <w:rPr>
                                <w:rFonts w:hint="eastAsia" w:ascii="方正黑体_GBK" w:eastAsia="方正黑体_GBK"/>
                                <w:sz w:val="30"/>
                                <w:szCs w:val="30"/>
                              </w:rPr>
                            </w:pPr>
                          </w:p>
                        </w:txbxContent>
                      </wps:txbx>
                      <wps:bodyPr upright="1"/>
                    </wps:wsp>
                  </a:graphicData>
                </a:graphic>
              </wp:anchor>
            </w:drawing>
          </mc:Choice>
          <mc:Fallback>
            <w:pict>
              <v:rect id="_x0000_s1026" o:spid="_x0000_s1026" o:spt="1" style="position:absolute;left:0pt;margin-left:36pt;margin-top:0pt;height:62.4pt;width:288pt;z-index:251662336;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Xre8NAACAAArBAAADgAAAGRycy9lMm9Eb2MueG1srVNLjtsw&#10;DN0X6B0E7Rs76SSZMeLMomm6KdoBZnoARZJtAfpBVGLnNAW66yF6nKLXKCWnmd8mi3ohkxL1yPdI&#10;rW4Ho8lBBlDO1nQ6KSmRljuhbFvTbw/bd9eUQGRWMO2srOlRAr1dv32z6n0lZ65zWshAEMRC1fua&#10;djH6qiiAd9IwmDgvLR42LhgW0Q1tIQLrEd3oYlaWi6J3QfjguATA3c14SE+I4RJA1zSKy43jeyNt&#10;HFGD1CwiJeiUB7rO1TaN5PFr04CMRNcUmca8YhK0d2kt1itWtYH5TvFTCeySEl5wMkxZTHqG2rDI&#10;yD6oV1BG8eDANXHCnSlGIlkRZDEtX2hz3zEvMxeUGvxZdPh/sPzL4S4QJWp6taTEMoMd//P95+9f&#10;PwhuoDq9hwqD7v1dOHmAZqI6NMGkP5IgQ1b0eFZUDpFw3Hy/mC8XJYrN8Wx5M7u6zpIXj7d9gPhJ&#10;OkOSUdOAHctCssNniJgRQ/+FpGTgtBJbpXV2Qrv7oAM5MOzuNn+pZLzyLExb0tf0Zj6bYx0MR7bB&#10;UUHTeKQNts35nt2Ay4BTYRsG3VhARhgHyqgok1ys6iQTH60g8ehRWYsviqZijBSUaIkPMFk5MjKl&#10;L4lEdtoiydSYsRXJisNuQJhk7pw4Yk/3Pqi2Q0mnWZN0gjOU1TnNexrSp34GfXzj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94yk1QAAAAcBAAAPAAAAAAAAAAEAIAAAACIAAABkcnMvZG93bnJl&#10;di54bWxQSwECFAAUAAAACACHTuJAXre8NAACAAArBAAADgAAAAAAAAABACAAAAAkAQAAZHJzL2Uy&#10;b0RvYy54bWxQSwUGAAAAAAYABgBZAQAAlgU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p>
                      <w:pPr>
                        <w:spacing w:line="500" w:lineRule="exact"/>
                        <w:rPr>
                          <w:rFonts w:hint="eastAsia" w:ascii="方正黑体_GBK" w:eastAsia="方正黑体_GBK"/>
                          <w:sz w:val="30"/>
                          <w:szCs w:val="30"/>
                        </w:rPr>
                      </w:pPr>
                    </w:p>
                  </w:txbxContent>
                </v:textbox>
              </v:rect>
            </w:pict>
          </mc:Fallback>
        </mc:AlternateContent>
      </w:r>
      <w:r>
        <w:rPr>
          <w:rFonts w:hint="default" w:ascii="Times New Roman" w:hAnsi="Times New Roman" w:eastAsia="方正仿宋_GBK" w:cs="Times New Roman"/>
          <w:bCs/>
          <w:color w:val="auto"/>
          <w:sz w:val="32"/>
          <w:szCs w:val="32"/>
        </w:rPr>
        <w:t xml:space="preserve">         </w:t>
      </w:r>
    </w:p>
    <w:p>
      <w:pPr>
        <w:pStyle w:val="4"/>
        <w:spacing w:line="500" w:lineRule="exact"/>
        <w:jc w:val="left"/>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Cs/>
          <w:color w:val="auto"/>
          <w:spacing w:val="6"/>
          <w:sz w:val="32"/>
          <w:szCs w:val="32"/>
        </w:rPr>
        <w:t xml:space="preserve">        </w:t>
      </w:r>
    </w:p>
    <w:p>
      <w:pPr>
        <w:pStyle w:val="4"/>
        <w:tabs>
          <w:tab w:val="left" w:pos="7920"/>
        </w:tabs>
        <w:ind w:right="224" w:firstLine="5280" w:firstLineChars="165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合同编号：</w:t>
      </w:r>
      <w:r>
        <w:rPr>
          <w:rFonts w:hint="default" w:ascii="Times New Roman" w:hAnsi="Times New Roman" w:eastAsia="方正仿宋_GBK" w:cs="Times New Roman"/>
          <w:color w:val="auto"/>
          <w:sz w:val="32"/>
          <w:szCs w:val="32"/>
          <w:u w:val="single"/>
        </w:rPr>
        <w:t xml:space="preserve"> 　　　　</w:t>
      </w:r>
    </w:p>
    <w:p>
      <w:pPr>
        <w:pStyle w:val="4"/>
        <w:jc w:val="center"/>
        <w:rPr>
          <w:rFonts w:hint="eastAsia" w:ascii="方正小标宋简体" w:hAnsi="方正小标宋简体" w:eastAsia="方正小标宋简体" w:cs="方正小标宋简体"/>
          <w:color w:val="auto"/>
          <w:sz w:val="32"/>
          <w:szCs w:val="32"/>
        </w:rPr>
      </w:pPr>
    </w:p>
    <w:p>
      <w:pPr>
        <w:pStyle w:val="4"/>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国有建设用地使用权出让合同</w:t>
      </w:r>
    </w:p>
    <w:p>
      <w:pPr>
        <w:pStyle w:val="4"/>
        <w:jc w:val="center"/>
        <w:rPr>
          <w:rFonts w:hint="default" w:ascii="Times New Roman" w:hAnsi="Times New Roman" w:eastAsia="方正仿宋_GBK" w:cs="Times New Roman"/>
          <w:color w:val="auto"/>
          <w:sz w:val="32"/>
          <w:szCs w:val="32"/>
        </w:rPr>
      </w:pP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受让人：</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softHyphen/>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通讯地址：</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邮政编码：</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电话：</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传真：</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开户银行：</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账号：</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第一章 总   则</w:t>
      </w:r>
    </w:p>
    <w:p>
      <w:pPr>
        <w:pStyle w:val="4"/>
        <w:jc w:val="center"/>
        <w:rPr>
          <w:rFonts w:hint="default" w:ascii="Times New Roman" w:hAnsi="Times New Roman" w:eastAsia="方正仿宋_GBK" w:cs="Times New Roman"/>
          <w:color w:val="auto"/>
          <w:sz w:val="32"/>
          <w:szCs w:val="32"/>
        </w:rPr>
      </w:pPr>
    </w:p>
    <w:p>
      <w:pPr>
        <w:pStyle w:val="4"/>
        <w:ind w:firstLine="630" w:firstLineChars="196"/>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第一条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4"/>
        <w:ind w:firstLine="640" w:firstLineChars="200"/>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第二章 出让土地的交付与出让价款的缴纳</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第四条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简体" w:cs="Times New Roman"/>
          <w:b/>
          <w:bCs/>
          <w:color w:val="auto"/>
          <w:kern w:val="2"/>
          <w:sz w:val="32"/>
          <w:szCs w:val="32"/>
          <w:highlight w:val="none"/>
          <w:u w:val="single"/>
          <w:lang w:val="en-US" w:eastAsia="zh-CN" w:bidi="ar"/>
        </w:rPr>
        <w:t>ZH-1-16-2</w:t>
      </w:r>
      <w:r>
        <w:rPr>
          <w:rFonts w:hint="eastAsia" w:ascii="Times New Roman" w:hAnsi="Times New Roman" w:eastAsia="方正仿宋简体" w:cs="Times New Roman"/>
          <w:b/>
          <w:bCs/>
          <w:color w:val="auto"/>
          <w:kern w:val="2"/>
          <w:sz w:val="32"/>
          <w:szCs w:val="32"/>
          <w:highlight w:val="none"/>
          <w:u w:val="single"/>
          <w:lang w:val="en-US" w:eastAsia="zh-CN" w:bidi="ar"/>
        </w:rPr>
        <w:t>（宗地代码512002014009GB00003）</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Times New Roman" w:hAnsi="Times New Roman" w:eastAsia="方正仿宋简体" w:cs="Times New Roman"/>
          <w:b/>
          <w:bCs/>
          <w:color w:val="auto"/>
          <w:kern w:val="2"/>
          <w:sz w:val="32"/>
          <w:szCs w:val="32"/>
          <w:u w:val="single"/>
          <w:lang w:val="en-US" w:eastAsia="zh-CN" w:bidi="ar"/>
        </w:rPr>
        <w:t>贰仟零伍拾伍点叁</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2055.3</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Times New Roman" w:hAnsi="Times New Roman" w:eastAsia="方正仿宋简体" w:cs="Times New Roman"/>
          <w:b/>
          <w:bCs/>
          <w:color w:val="auto"/>
          <w:kern w:val="2"/>
          <w:sz w:val="32"/>
          <w:szCs w:val="32"/>
          <w:u w:val="single"/>
          <w:lang w:val="en-US" w:eastAsia="zh-CN" w:bidi="ar"/>
        </w:rPr>
        <w:t>贰仟零伍拾伍点叁</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2055.3</w:t>
      </w:r>
      <w:r>
        <w:rPr>
          <w:rFonts w:hint="eastAsia" w:ascii="方正仿宋_GBK" w:hAnsi="方正仿宋_GBK" w:eastAsia="方正仿宋_GBK" w:cs="方正仿宋_GBK"/>
          <w:color w:val="auto"/>
          <w:kern w:val="2"/>
          <w:sz w:val="32"/>
          <w:szCs w:val="32"/>
          <w:lang w:val="en-US" w:eastAsia="zh-CN" w:bidi="ar"/>
        </w:rPr>
        <w:t>平方米）。</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本合同项下的出让宗地坐落于</w:t>
      </w:r>
      <w:r>
        <w:rPr>
          <w:rFonts w:hint="default" w:ascii="Times New Roman" w:hAnsi="Times New Roman" w:eastAsia="方正仿宋_GBK" w:cs="Times New Roman"/>
          <w:b/>
          <w:bCs/>
          <w:color w:val="auto"/>
          <w:sz w:val="32"/>
          <w:szCs w:val="32"/>
          <w:u w:val="single"/>
        </w:rPr>
        <w:t>中和镇龙虎村3组</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本合同项下出让宗地的平面界址为</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；出让宗地的平面界址</w:t>
      </w:r>
      <w:r>
        <w:rPr>
          <w:rFonts w:hint="default" w:ascii="Times New Roman" w:hAnsi="Times New Roman" w:eastAsia="方正仿宋_GBK" w:cs="Times New Roman"/>
          <w:b w:val="0"/>
          <w:bCs w:val="0"/>
          <w:color w:val="auto"/>
          <w:sz w:val="32"/>
          <w:szCs w:val="32"/>
          <w:highlight w:val="none"/>
        </w:rPr>
        <w:t>图见附件1。</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本合同项下出让宗地</w:t>
      </w:r>
      <w:r>
        <w:rPr>
          <w:rFonts w:hint="default" w:ascii="Times New Roman" w:hAnsi="Times New Roman" w:eastAsia="方正仿宋_GBK" w:cs="Times New Roman"/>
          <w:b w:val="0"/>
          <w:bCs w:val="0"/>
          <w:color w:val="auto"/>
          <w:sz w:val="32"/>
          <w:szCs w:val="32"/>
          <w:highlight w:val="none"/>
          <w:lang w:eastAsia="zh-CN"/>
        </w:rPr>
        <w:t>坚向界限应结合宗地周边路网高程</w:t>
      </w:r>
      <w:r>
        <w:rPr>
          <w:rFonts w:hint="default" w:ascii="Times New Roman" w:hAnsi="Times New Roman" w:eastAsia="方正仿宋_GBK" w:cs="Times New Roman"/>
          <w:b w:val="0"/>
          <w:bCs w:val="0"/>
          <w:color w:val="auto"/>
          <w:sz w:val="32"/>
          <w:szCs w:val="32"/>
          <w:highlight w:val="none"/>
        </w:rPr>
        <w:t>在审查建筑方案时</w:t>
      </w:r>
      <w:r>
        <w:rPr>
          <w:rFonts w:hint="default" w:ascii="Times New Roman" w:hAnsi="Times New Roman" w:eastAsia="方正仿宋_GBK" w:cs="Times New Roman"/>
          <w:b w:val="0"/>
          <w:bCs w:val="0"/>
          <w:color w:val="auto"/>
          <w:sz w:val="32"/>
          <w:szCs w:val="32"/>
          <w:highlight w:val="none"/>
          <w:lang w:eastAsia="zh-CN"/>
        </w:rPr>
        <w:t>合理确定</w:t>
      </w:r>
      <w:r>
        <w:rPr>
          <w:rFonts w:hint="default" w:ascii="Times New Roman" w:hAnsi="Times New Roman" w:eastAsia="方正仿宋_GBK" w:cs="Times New Roman"/>
          <w:b w:val="0"/>
          <w:bCs w:val="0"/>
          <w:color w:val="auto"/>
          <w:sz w:val="32"/>
          <w:szCs w:val="32"/>
          <w:highlight w:val="none"/>
        </w:rPr>
        <w:t>。</w:t>
      </w:r>
    </w:p>
    <w:p>
      <w:pPr>
        <w:pStyle w:val="4"/>
        <w:ind w:firstLine="640" w:firstLineChars="200"/>
        <w:rPr>
          <w:rFonts w:hint="default" w:ascii="Times New Roman" w:hAnsi="Times New Roman" w:eastAsia="方正仿宋_GBK" w:cs="Times New Roman"/>
          <w:color w:val="auto"/>
          <w:sz w:val="32"/>
          <w:szCs w:val="32"/>
          <w:u w:val="single"/>
        </w:rPr>
      </w:pPr>
      <w:r>
        <w:rPr>
          <w:rFonts w:hint="default" w:ascii="Times New Roman" w:hAnsi="Times New Roman" w:eastAsia="方正仿宋_GBK" w:cs="Times New Roman"/>
          <w:color w:val="auto"/>
          <w:sz w:val="32"/>
          <w:szCs w:val="32"/>
        </w:rPr>
        <w:t>出让宗地空间范围是以上述界址点所构成的垂直面和上、下界限高程平面封闭形成的空间范围。</w:t>
      </w:r>
    </w:p>
    <w:p>
      <w:pPr>
        <w:pStyle w:val="4"/>
        <w:tabs>
          <w:tab w:val="left" w:pos="1260"/>
        </w:tabs>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第五条  </w:t>
      </w:r>
      <w:r>
        <w:rPr>
          <w:rFonts w:hint="default" w:ascii="Times New Roman" w:hAnsi="Times New Roman" w:eastAsia="方正仿宋_GBK" w:cs="Times New Roman"/>
          <w:color w:val="auto"/>
          <w:sz w:val="32"/>
          <w:szCs w:val="32"/>
        </w:rPr>
        <w:t>本合同项下出让宗地的用途为</w:t>
      </w:r>
      <w:r>
        <w:rPr>
          <w:rFonts w:hint="default" w:ascii="Times New Roman" w:hAnsi="Times New Roman" w:eastAsia="方正仿宋_GBK" w:cs="Times New Roman"/>
          <w:b/>
          <w:bCs/>
          <w:color w:val="auto"/>
          <w:sz w:val="32"/>
          <w:szCs w:val="32"/>
          <w:u w:val="single"/>
        </w:rPr>
        <w:t>商业用地</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leftChars="0" w:firstLine="643" w:firstLineChars="200"/>
        <w:jc w:val="left"/>
        <w:textAlignment w:val="auto"/>
        <w:outlineLvl w:val="9"/>
        <w:rPr>
          <w:rFonts w:hint="default" w:ascii="Times New Roman" w:hAnsi="Times New Roman" w:eastAsia="方正仿宋简体" w:cs="Times New Roman"/>
          <w:b w:val="0"/>
          <w:bCs w:val="0"/>
          <w:color w:val="auto"/>
          <w:kern w:val="2"/>
          <w:sz w:val="32"/>
          <w:szCs w:val="32"/>
          <w:highlight w:val="none"/>
          <w:lang w:val="en-US" w:eastAsia="zh-CN"/>
        </w:rPr>
      </w:pPr>
      <w:r>
        <w:rPr>
          <w:rFonts w:hint="default" w:ascii="Times New Roman" w:hAnsi="Times New Roman" w:eastAsia="方正仿宋_GBK" w:cs="Times New Roman"/>
          <w:b/>
          <w:bCs/>
          <w:color w:val="auto"/>
          <w:sz w:val="32"/>
          <w:szCs w:val="32"/>
        </w:rPr>
        <w:t>第六条</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受让人按本合同第十条约定时限缴清全部国有建设用地使用权出让价款（含延迟缴纳国有建设用地使用权出让价款违约金及分期付款利息）并安装完成《建设项目用地信息公示牌》后，应在10个工作日内向出让人提出交地申请，出让人同意在</w:t>
      </w:r>
      <w:r>
        <w:rPr>
          <w:rFonts w:hint="eastAsia" w:ascii="Times New Roman" w:hAnsi="Times New Roman" w:eastAsia="方正仿宋简体" w:cs="Times New Roman"/>
          <w:b w:val="0"/>
          <w:bCs w:val="0"/>
          <w:color w:val="auto"/>
          <w:kern w:val="2"/>
          <w:sz w:val="32"/>
          <w:szCs w:val="32"/>
          <w:highlight w:val="none"/>
          <w:u w:val="single"/>
          <w:lang w:val="en-US" w:eastAsia="zh-CN"/>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年</w:t>
      </w:r>
      <w:r>
        <w:rPr>
          <w:rFonts w:hint="eastAsia" w:ascii="Times New Roman" w:hAnsi="Times New Roman" w:eastAsia="方正仿宋简体" w:cs="Times New Roman"/>
          <w:b w:val="0"/>
          <w:bCs w:val="0"/>
          <w:color w:val="auto"/>
          <w:kern w:val="2"/>
          <w:sz w:val="32"/>
          <w:szCs w:val="32"/>
          <w:highlight w:val="none"/>
          <w:u w:val="single"/>
          <w:lang w:val="en-US" w:eastAsia="zh-CN"/>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月</w:t>
      </w:r>
      <w:r>
        <w:rPr>
          <w:rFonts w:hint="eastAsia" w:ascii="Times New Roman" w:hAnsi="Times New Roman" w:eastAsia="方正仿宋简体" w:cs="Times New Roman"/>
          <w:b w:val="0"/>
          <w:bCs w:val="0"/>
          <w:color w:val="auto"/>
          <w:kern w:val="2"/>
          <w:sz w:val="32"/>
          <w:szCs w:val="32"/>
          <w:highlight w:val="none"/>
          <w:u w:val="single"/>
          <w:lang w:val="en-US" w:eastAsia="zh-CN"/>
        </w:rPr>
        <w:t xml:space="preserve">   </w:t>
      </w:r>
      <w:r>
        <w:rPr>
          <w:rFonts w:hint="default" w:ascii="Times New Roman" w:hAnsi="Times New Roman" w:eastAsia="方正仿宋简体" w:cs="Times New Roman"/>
          <w:b w:val="0"/>
          <w:bCs w:val="0"/>
          <w:color w:val="auto"/>
          <w:kern w:val="2"/>
          <w:sz w:val="32"/>
          <w:szCs w:val="32"/>
          <w:highlight w:val="none"/>
          <w:lang w:val="en-US" w:eastAsia="zh-CN"/>
        </w:rPr>
        <w:t>日前将出让宗地交付给受让人。</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sz w:val="32"/>
          <w:szCs w:val="32"/>
        </w:rPr>
        <w:t>项规定的土地条件：</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（一）场地平整达到 </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周围基础设施达到</w:t>
      </w:r>
      <w:r>
        <w:rPr>
          <w:rFonts w:hint="default" w:ascii="Times New Roman" w:hAnsi="Times New Roman" w:eastAsia="方正仿宋_GBK" w:cs="Times New Roman"/>
          <w:color w:val="auto"/>
          <w:sz w:val="32"/>
          <w:szCs w:val="32"/>
          <w:u w:val="single"/>
        </w:rPr>
        <w:t xml:space="preserve">       /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（二）现状土地条件按</w:t>
      </w:r>
      <w:r>
        <w:rPr>
          <w:rFonts w:hint="default" w:ascii="Times New Roman" w:hAnsi="Times New Roman" w:eastAsia="方正仿宋_GBK" w:cs="Times New Roman"/>
          <w:color w:val="auto"/>
          <w:sz w:val="32"/>
          <w:szCs w:val="32"/>
          <w:u w:val="single"/>
        </w:rPr>
        <w:t>ZH-1-16-2号地块土地</w:t>
      </w:r>
      <w:r>
        <w:rPr>
          <w:rFonts w:hint="eastAsia" w:ascii="Times New Roman" w:hAnsi="Times New Roman" w:eastAsia="方正仿宋_GBK" w:cs="Times New Roman"/>
          <w:color w:val="auto"/>
          <w:sz w:val="32"/>
          <w:szCs w:val="32"/>
          <w:u w:val="single"/>
          <w:lang w:eastAsia="zh-CN"/>
        </w:rPr>
        <w:t>挂牌</w:t>
      </w:r>
      <w:r>
        <w:rPr>
          <w:rFonts w:hint="default" w:ascii="Times New Roman" w:hAnsi="Times New Roman" w:eastAsia="方正仿宋_GBK" w:cs="Times New Roman"/>
          <w:color w:val="auto"/>
          <w:sz w:val="32"/>
          <w:szCs w:val="32"/>
          <w:u w:val="single"/>
        </w:rPr>
        <w:t>出让文件相关约定执行。</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第七条 </w:t>
      </w:r>
      <w:r>
        <w:rPr>
          <w:rFonts w:hint="default" w:ascii="Times New Roman" w:hAnsi="Times New Roman" w:eastAsia="方正仿宋_GBK" w:cs="Times New Roman"/>
          <w:color w:val="auto"/>
          <w:sz w:val="32"/>
          <w:szCs w:val="32"/>
        </w:rPr>
        <w:t xml:space="preserve"> 本合同项下的国有建设用地使用权出让年期为</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kern w:val="2"/>
          <w:sz w:val="32"/>
          <w:szCs w:val="32"/>
          <w:u w:val="single"/>
          <w:lang w:val="en-US" w:eastAsia="zh-CN" w:bidi="ar"/>
        </w:rPr>
        <w:t>商业用地40年</w:t>
      </w:r>
      <w:r>
        <w:rPr>
          <w:rFonts w:hint="default" w:ascii="Times New Roman" w:hAnsi="Times New Roman" w:eastAsia="方正仿宋_GBK" w:cs="Times New Roman"/>
          <w:color w:val="auto"/>
          <w:sz w:val="32"/>
          <w:szCs w:val="32"/>
        </w:rPr>
        <w:t>，按本合同第六条约定的交付土地之日起算。</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第八条</w:t>
      </w:r>
      <w:r>
        <w:rPr>
          <w:rFonts w:hint="default" w:ascii="Times New Roman" w:hAnsi="Times New Roman" w:eastAsia="方正仿宋_GBK" w:cs="Times New Roman"/>
          <w:color w:val="auto"/>
          <w:sz w:val="32"/>
          <w:szCs w:val="32"/>
        </w:rPr>
        <w:t xml:space="preserve">  本合同项下宗地的国有建设用地使用权出让价款为人民币大写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 （小写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元），每平方米人民币大写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w:t>
      </w:r>
    </w:p>
    <w:p>
      <w:pPr>
        <w:pStyle w:val="4"/>
        <w:ind w:firstLine="643"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 xml:space="preserve">第九条  </w:t>
      </w:r>
      <w:r>
        <w:rPr>
          <w:rFonts w:hint="default" w:ascii="Times New Roman" w:hAnsi="Times New Roman" w:eastAsia="方正仿宋_GBK" w:cs="Times New Roman"/>
          <w:color w:val="auto"/>
          <w:sz w:val="32"/>
          <w:szCs w:val="32"/>
        </w:rPr>
        <w:t>本合同项下宗地的定金为人民币大写</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元（小写</w:t>
      </w:r>
      <w:r>
        <w:rPr>
          <w:rFonts w:hint="default" w:ascii="Times New Roman" w:hAnsi="Times New Roman" w:eastAsia="方正仿宋_GBK" w:cs="Times New Roman"/>
          <w:color w:val="auto"/>
          <w:sz w:val="32"/>
          <w:szCs w:val="32"/>
          <w:u w:val="single"/>
        </w:rPr>
        <w:t>　　　　</w:t>
      </w:r>
      <w:r>
        <w:rPr>
          <w:rFonts w:hint="default" w:ascii="Times New Roman" w:hAnsi="Times New Roman" w:eastAsia="方正仿宋_GBK" w:cs="Times New Roman"/>
          <w:color w:val="auto"/>
          <w:sz w:val="32"/>
          <w:szCs w:val="32"/>
        </w:rPr>
        <w:t>元），定金抵</w:t>
      </w:r>
      <w:r>
        <w:rPr>
          <w:rFonts w:hint="default" w:ascii="Times New Roman" w:hAnsi="Times New Roman" w:eastAsia="方正仿宋_GBK" w:cs="Times New Roman"/>
          <w:b w:val="0"/>
          <w:bCs w:val="0"/>
          <w:color w:val="auto"/>
          <w:sz w:val="32"/>
          <w:szCs w:val="32"/>
          <w:highlight w:val="none"/>
        </w:rPr>
        <w:t>作</w:t>
      </w:r>
      <w:r>
        <w:rPr>
          <w:rFonts w:hint="eastAsia" w:ascii="Times New Roman" w:hAnsi="Times New Roman" w:eastAsia="方正仿宋_GBK" w:cs="Times New Roman"/>
          <w:b w:val="0"/>
          <w:bCs w:val="0"/>
          <w:color w:val="auto"/>
          <w:sz w:val="32"/>
          <w:szCs w:val="32"/>
          <w:highlight w:val="none"/>
          <w:lang w:eastAsia="zh-CN"/>
        </w:rPr>
        <w:t>首期</w:t>
      </w:r>
      <w:r>
        <w:rPr>
          <w:rFonts w:hint="default" w:ascii="Times New Roman" w:hAnsi="Times New Roman" w:eastAsia="方正仿宋_GBK" w:cs="Times New Roman"/>
          <w:b w:val="0"/>
          <w:bCs w:val="0"/>
          <w:color w:val="auto"/>
          <w:sz w:val="32"/>
          <w:szCs w:val="32"/>
          <w:highlight w:val="none"/>
        </w:rPr>
        <w:t>国有建设用地使用权出</w:t>
      </w:r>
      <w:r>
        <w:rPr>
          <w:rFonts w:hint="default" w:ascii="Times New Roman" w:hAnsi="Times New Roman" w:eastAsia="方正仿宋_GBK" w:cs="Times New Roman"/>
          <w:color w:val="auto"/>
          <w:sz w:val="32"/>
          <w:szCs w:val="32"/>
        </w:rPr>
        <w:t>让价款。</w:t>
      </w: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第十条</w:t>
      </w:r>
      <w:r>
        <w:rPr>
          <w:rFonts w:hint="default" w:ascii="Times New Roman" w:hAnsi="Times New Roman" w:eastAsia="方正仿宋_GBK" w:cs="Times New Roman"/>
          <w:color w:val="auto"/>
          <w:sz w:val="32"/>
          <w:szCs w:val="32"/>
        </w:rPr>
        <w:t xml:space="preserve">  受让人同意按照本条第一款第</w:t>
      </w:r>
      <w:r>
        <w:rPr>
          <w:rFonts w:hint="default" w:ascii="Times New Roman" w:hAnsi="Times New Roman" w:eastAsia="方正仿宋_GBK" w:cs="Times New Roman"/>
          <w:b/>
          <w:bCs/>
          <w:color w:val="auto"/>
          <w:sz w:val="32"/>
          <w:szCs w:val="32"/>
          <w:u w:val="single"/>
        </w:rPr>
        <w:t xml:space="preserve"> （二） </w:t>
      </w:r>
      <w:r>
        <w:rPr>
          <w:rFonts w:hint="default" w:ascii="Times New Roman" w:hAnsi="Times New Roman" w:eastAsia="方正仿宋_GBK" w:cs="Times New Roman"/>
          <w:color w:val="auto"/>
          <w:sz w:val="32"/>
          <w:szCs w:val="32"/>
        </w:rPr>
        <w:t>项的规定向出让人支付地表国有建设用地使用权出让价款：</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（一）本合同签订之日起</w:t>
      </w:r>
      <w:r>
        <w:rPr>
          <w:rFonts w:hint="default" w:ascii="Times New Roman" w:hAnsi="Times New Roman" w:eastAsia="方正仿宋_GBK" w:cs="Times New Roman"/>
          <w:color w:val="auto"/>
          <w:sz w:val="32"/>
          <w:szCs w:val="32"/>
          <w:u w:val="single"/>
        </w:rPr>
        <w:t xml:space="preserve"> / </w:t>
      </w:r>
      <w:r>
        <w:rPr>
          <w:rFonts w:hint="default" w:ascii="Times New Roman" w:hAnsi="Times New Roman" w:eastAsia="方正仿宋_GBK" w:cs="Times New Roman"/>
          <w:color w:val="auto"/>
          <w:sz w:val="32"/>
          <w:szCs w:val="32"/>
        </w:rPr>
        <w:t>日内，一次性付清国有建设用地使用权出让价款；</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（二）按以下时间和金额分</w:t>
      </w:r>
      <w:r>
        <w:rPr>
          <w:rFonts w:hint="default" w:ascii="Times New Roman" w:hAnsi="Times New Roman" w:eastAsia="方正仿宋_GBK" w:cs="Times New Roman"/>
          <w:b/>
          <w:bCs/>
          <w:color w:val="auto"/>
          <w:sz w:val="32"/>
          <w:szCs w:val="32"/>
          <w:u w:val="single"/>
        </w:rPr>
        <w:t xml:space="preserve"> 二 </w:t>
      </w:r>
      <w:r>
        <w:rPr>
          <w:rFonts w:hint="default" w:ascii="Times New Roman" w:hAnsi="Times New Roman" w:eastAsia="方正仿宋_GBK" w:cs="Times New Roman"/>
          <w:color w:val="auto"/>
          <w:sz w:val="32"/>
          <w:szCs w:val="32"/>
        </w:rPr>
        <w:t>期向出让人支付地表国有建设用地使用权出让价款。</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2022</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2023</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pStyle w:val="4"/>
        <w:ind w:firstLine="643"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第十一条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4"/>
        <w:ind w:firstLine="640" w:firstLineChars="200"/>
        <w:rPr>
          <w:rFonts w:hint="default" w:ascii="Times New Roman" w:hAnsi="Times New Roman" w:eastAsia="方正仿宋_GBK" w:cs="Times New Roman"/>
          <w:color w:val="auto"/>
          <w:kern w:val="0"/>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第三章  土地开发建设与利用</w:t>
      </w:r>
    </w:p>
    <w:p>
      <w:pPr>
        <w:pStyle w:val="4"/>
        <w:jc w:val="center"/>
        <w:rPr>
          <w:rFonts w:hint="default" w:ascii="Times New Roman" w:hAnsi="Times New Roman" w:eastAsia="方正仿宋_GBK" w:cs="Times New Roman"/>
          <w:color w:val="auto"/>
          <w:sz w:val="32"/>
          <w:szCs w:val="32"/>
        </w:rPr>
      </w:pPr>
    </w:p>
    <w:p>
      <w:pPr>
        <w:pStyle w:val="4"/>
        <w:ind w:firstLine="643"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第十二条</w:t>
      </w:r>
      <w:r>
        <w:rPr>
          <w:rFonts w:hint="default" w:ascii="Times New Roman" w:hAnsi="Times New Roman" w:eastAsia="方正仿宋_GBK" w:cs="Times New Roman"/>
          <w:color w:val="auto"/>
          <w:sz w:val="32"/>
          <w:szCs w:val="32"/>
        </w:rPr>
        <w:t xml:space="preserve">  受让人在本合同项下宗地范围内新建建筑物、构筑物及其附属设施的，应符合市（县）政府规划管理部门确定的出让宗地规划条件（见附件3）。其中：</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主体建筑物性质</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eastAsia" w:ascii="Times New Roman" w:hAnsi="Times New Roman" w:eastAsia="方正仿宋_GBK" w:cs="Times New Roman"/>
          <w:b/>
          <w:bCs/>
          <w:color w:val="auto"/>
          <w:sz w:val="32"/>
          <w:szCs w:val="32"/>
          <w:u w:val="single"/>
          <w:lang w:val="en-US" w:eastAsia="zh-CN"/>
        </w:rPr>
        <w:t xml:space="preserve">  </w:t>
      </w:r>
      <w:r>
        <w:rPr>
          <w:rFonts w:hint="eastAsia" w:ascii="Times New Roman" w:hAnsi="Times New Roman" w:eastAsia="方正仿宋_GBK" w:cs="Times New Roman"/>
          <w:b/>
          <w:bCs/>
          <w:color w:val="auto"/>
          <w:sz w:val="32"/>
          <w:szCs w:val="32"/>
          <w:u w:val="single"/>
          <w:lang w:eastAsia="zh-CN"/>
        </w:rPr>
        <w:t>商业</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附属建筑物性质</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 / </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建筑总面积</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 xml:space="preserve">822.12 </w:t>
      </w:r>
      <w:r>
        <w:rPr>
          <w:rFonts w:hint="default" w:ascii="Times New Roman" w:hAnsi="Times New Roman" w:eastAsia="方正仿宋_GBK" w:cs="Times New Roman"/>
          <w:color w:val="auto"/>
          <w:sz w:val="32"/>
          <w:szCs w:val="32"/>
        </w:rPr>
        <w:t>平方米；</w:t>
      </w:r>
    </w:p>
    <w:p>
      <w:pPr>
        <w:pStyle w:val="4"/>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color w:val="auto"/>
          <w:sz w:val="32"/>
          <w:szCs w:val="32"/>
        </w:rPr>
        <w:t xml:space="preserve">    建筑容积率</w:t>
      </w:r>
      <w:r>
        <w:rPr>
          <w:rFonts w:hint="eastAsia" w:ascii="Times New Roman" w:hAnsi="Times New Roman" w:eastAsia="方正仿宋_GBK" w:cs="Times New Roman"/>
          <w:b/>
          <w:bCs/>
          <w:color w:val="auto"/>
          <w:kern w:val="2"/>
          <w:sz w:val="32"/>
          <w:szCs w:val="32"/>
          <w:u w:val="single"/>
          <w:lang w:val="en-US" w:eastAsia="zh-CN" w:bidi="ar"/>
        </w:rPr>
        <w:t xml:space="preserve">≤0.4   </w:t>
      </w:r>
      <w:r>
        <w:rPr>
          <w:rFonts w:hint="default" w:ascii="Times New Roman" w:hAnsi="Times New Roman" w:eastAsia="方正仿宋_GBK" w:cs="Times New Roman"/>
          <w:b/>
          <w:bCs/>
          <w:color w:val="auto"/>
          <w:sz w:val="32"/>
          <w:szCs w:val="32"/>
        </w:rPr>
        <w:t>；</w:t>
      </w:r>
    </w:p>
    <w:p>
      <w:pPr>
        <w:pStyle w:val="4"/>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建筑密度</w:t>
      </w:r>
      <w:r>
        <w:rPr>
          <w:rFonts w:hint="eastAsia" w:ascii="Times New Roman" w:hAnsi="Times New Roman" w:eastAsia="方正仿宋_GBK" w:cs="Times New Roman"/>
          <w:b/>
          <w:bCs/>
          <w:color w:val="auto"/>
          <w:kern w:val="2"/>
          <w:sz w:val="32"/>
          <w:szCs w:val="32"/>
          <w:u w:val="single"/>
          <w:lang w:val="en-US" w:eastAsia="zh-CN" w:bidi="ar"/>
        </w:rPr>
        <w:t xml:space="preserve">≤35%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绿地率</w:t>
      </w:r>
      <w:r>
        <w:rPr>
          <w:rFonts w:hint="eastAsia" w:ascii="Times New Roman" w:hAnsi="Times New Roman" w:eastAsia="方正仿宋_GBK" w:cs="Times New Roman"/>
          <w:b/>
          <w:bCs/>
          <w:color w:val="auto"/>
          <w:kern w:val="2"/>
          <w:sz w:val="32"/>
          <w:szCs w:val="32"/>
          <w:u w:val="single"/>
          <w:lang w:val="en-US" w:eastAsia="zh-CN" w:bidi="ar"/>
        </w:rPr>
        <w:t xml:space="preserve">≥5%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建筑限高</w:t>
      </w:r>
      <w:r>
        <w:rPr>
          <w:rFonts w:hint="eastAsia" w:ascii="方正仿宋_GBK" w:hAnsi="方正仿宋_GBK" w:eastAsia="方正仿宋_GBK" w:cs="方正仿宋_GBK"/>
          <w:b/>
          <w:bCs/>
          <w:color w:val="auto"/>
          <w:kern w:val="2"/>
          <w:sz w:val="32"/>
          <w:szCs w:val="32"/>
          <w:u w:val="single"/>
          <w:lang w:val="en-US" w:eastAsia="zh-CN" w:bidi="ar"/>
        </w:rPr>
        <w:t xml:space="preserve">以低层为主 </w:t>
      </w:r>
      <w:r>
        <w:rPr>
          <w:rFonts w:hint="default" w:ascii="Times New Roman" w:hAnsi="Times New Roman" w:eastAsia="方正仿宋_GBK" w:cs="Times New Roman"/>
          <w:color w:val="auto"/>
          <w:sz w:val="32"/>
          <w:szCs w:val="32"/>
        </w:rPr>
        <w:t>；</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其他土地利用要求</w:t>
      </w:r>
      <w:r>
        <w:rPr>
          <w:rFonts w:hint="eastAsia" w:ascii="Times New Roman" w:hAnsi="Times New Roman" w:eastAsia="方正仿宋_GBK" w:cs="Times New Roman"/>
          <w:b/>
          <w:bCs/>
          <w:color w:val="auto"/>
          <w:sz w:val="32"/>
          <w:szCs w:val="32"/>
          <w:u w:val="single"/>
          <w:lang w:eastAsia="zh-CN"/>
        </w:rPr>
        <w:t>按</w:t>
      </w:r>
      <w:r>
        <w:rPr>
          <w:rFonts w:hint="default" w:ascii="Times New Roman" w:hAnsi="Times New Roman" w:eastAsia="方正仿宋_GBK" w:cs="Times New Roman"/>
          <w:b/>
          <w:bCs/>
          <w:color w:val="auto"/>
          <w:sz w:val="32"/>
          <w:szCs w:val="32"/>
          <w:u w:val="single"/>
        </w:rPr>
        <w:t>《资阳市雁江区自然资源和规划局关于雁江区中和镇〔ZH-1-16-2〕号地块规划条件的函》（资雁资源函〔2021〕192号）</w:t>
      </w:r>
      <w:r>
        <w:rPr>
          <w:rFonts w:hint="eastAsia" w:ascii="方正仿宋_GBK" w:hAnsi="方正仿宋_GBK" w:eastAsia="方正仿宋_GBK" w:cs="方正仿宋_GBK"/>
          <w:b/>
          <w:bCs/>
          <w:color w:val="auto"/>
          <w:kern w:val="2"/>
          <w:sz w:val="32"/>
          <w:szCs w:val="32"/>
          <w:u w:val="single"/>
          <w:lang w:val="en-US" w:eastAsia="zh-CN" w:bidi="ar"/>
        </w:rPr>
        <w:t>文件和相关法律法规的规定执行</w:t>
      </w:r>
      <w:r>
        <w:rPr>
          <w:rFonts w:hint="default" w:ascii="Times New Roman" w:hAnsi="Times New Roman" w:eastAsia="方正仿宋_GBK" w:cs="Times New Roman"/>
          <w:color w:val="auto"/>
          <w:sz w:val="32"/>
          <w:szCs w:val="32"/>
        </w:rPr>
        <w:t>。</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default" w:ascii="Times New Roman" w:hAnsi="Times New Roman" w:eastAsia="方正仿宋_GBK" w:cs="Times New Roman"/>
          <w:b/>
          <w:bCs/>
          <w:color w:val="auto"/>
          <w:sz w:val="32"/>
          <w:szCs w:val="32"/>
        </w:rPr>
        <w:t>第十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 xml:space="preserve">条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b/>
          <w:bCs/>
          <w:color w:val="auto"/>
          <w:kern w:val="2"/>
          <w:sz w:val="32"/>
          <w:szCs w:val="32"/>
          <w:u w:val="single"/>
          <w:lang w:val="en-US" w:eastAsia="zh-CN" w:bidi="ar"/>
        </w:rPr>
        <w:t>详见《</w:t>
      </w:r>
      <w:r>
        <w:rPr>
          <w:rFonts w:hint="default" w:ascii="Times New Roman" w:hAnsi="Times New Roman" w:eastAsia="方正仿宋_GBK" w:cs="宋体"/>
          <w:b/>
          <w:bCs/>
          <w:color w:val="auto"/>
          <w:kern w:val="2"/>
          <w:sz w:val="32"/>
          <w:szCs w:val="32"/>
          <w:u w:val="single"/>
          <w:lang w:val="en-US" w:eastAsia="zh-CN" w:bidi="ar"/>
        </w:rPr>
        <w:t>中和镇〔ZH-1-16-2〕号地块规划条件</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 xml:space="preserve">第十四条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b/>
          <w:bCs/>
          <w:color w:val="auto"/>
          <w:kern w:val="2"/>
          <w:sz w:val="32"/>
          <w:szCs w:val="32"/>
          <w:u w:val="single"/>
          <w:lang w:val="en-US" w:eastAsia="zh-CN" w:bidi="ar"/>
        </w:rPr>
        <w:t>202</w:t>
      </w:r>
      <w:r>
        <w:rPr>
          <w:rFonts w:hint="eastAsia" w:ascii="Times New Roman" w:hAnsi="Times New Roman" w:eastAsia="方正仿宋_GBK" w:cs="Times New Roman"/>
          <w:b/>
          <w:bCs/>
          <w:color w:val="auto"/>
          <w:kern w:val="2"/>
          <w:sz w:val="32"/>
          <w:szCs w:val="32"/>
          <w:u w:val="single"/>
          <w:lang w:val="en-US" w:eastAsia="zh-CN" w:bidi="ar"/>
        </w:rPr>
        <w:t>4</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b/>
          <w:bCs/>
          <w:color w:val="auto"/>
          <w:kern w:val="2"/>
          <w:sz w:val="32"/>
          <w:szCs w:val="32"/>
          <w:u w:val="single"/>
          <w:lang w:val="en-US" w:eastAsia="zh-CN" w:bidi="ar"/>
        </w:rPr>
        <w:t>202</w:t>
      </w:r>
      <w:r>
        <w:rPr>
          <w:rFonts w:hint="eastAsia" w:ascii="Times New Roman" w:hAnsi="Times New Roman" w:eastAsia="方正仿宋_GBK" w:cs="Times New Roman"/>
          <w:b/>
          <w:bCs/>
          <w:color w:val="auto"/>
          <w:kern w:val="2"/>
          <w:sz w:val="32"/>
          <w:szCs w:val="32"/>
          <w:u w:val="single"/>
          <w:lang w:val="en-US" w:eastAsia="zh-CN" w:bidi="ar"/>
        </w:rPr>
        <w:t>7</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第十</w:t>
      </w:r>
      <w:r>
        <w:rPr>
          <w:rFonts w:hint="eastAsia" w:ascii="Times New Roman" w:hAnsi="Times New Roman" w:eastAsia="方正仿宋_GBK" w:cs="Times New Roman"/>
          <w:b/>
          <w:bCs/>
          <w:color w:val="auto"/>
          <w:sz w:val="32"/>
          <w:szCs w:val="32"/>
          <w:lang w:eastAsia="zh-CN"/>
        </w:rPr>
        <w:t>五</w:t>
      </w:r>
      <w:r>
        <w:rPr>
          <w:rFonts w:hint="default" w:ascii="Times New Roman" w:hAnsi="Times New Roman" w:eastAsia="方正仿宋_GBK" w:cs="Times New Roman"/>
          <w:b/>
          <w:bCs/>
          <w:color w:val="auto"/>
          <w:sz w:val="32"/>
          <w:szCs w:val="32"/>
        </w:rPr>
        <w:t xml:space="preserve">条 </w:t>
      </w:r>
      <w:r>
        <w:rPr>
          <w:rFonts w:hint="default" w:ascii="Times New Roman" w:hAnsi="Times New Roman" w:eastAsia="方正仿宋_GBK" w:cs="Times New Roman"/>
          <w:color w:val="auto"/>
          <w:sz w:val="32"/>
          <w:szCs w:val="32"/>
        </w:rPr>
        <w:t xml:space="preserve"> 受让人在本合同项下宗地内进行建设时，有关用水、用气、污水及其他设施与宗地外主管线、用电变电站接口和引入工程，应按有关规定办理。</w:t>
      </w:r>
    </w:p>
    <w:p>
      <w:pPr>
        <w:pStyle w:val="4"/>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color w:val="auto"/>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b/>
          <w:bCs/>
          <w:color w:val="auto"/>
          <w:sz w:val="32"/>
          <w:szCs w:val="32"/>
        </w:rPr>
        <w:t>第十</w:t>
      </w:r>
      <w:r>
        <w:rPr>
          <w:rFonts w:hint="eastAsia" w:ascii="Times New Roman" w:hAnsi="Times New Roman" w:eastAsia="方正仿宋_GBK" w:cs="Times New Roman"/>
          <w:b/>
          <w:bCs/>
          <w:color w:val="auto"/>
          <w:sz w:val="32"/>
          <w:szCs w:val="32"/>
          <w:lang w:eastAsia="zh-CN"/>
        </w:rPr>
        <w:t>六</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第四章  国有建设用地使用权转让、出租、抵押</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十九</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rPr>
        <w:t>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二十</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国有建设用地使用权的转让、出租及抵押合同，不得违背国家法律、法规规定和本合同约定。</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一</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本合同项下的全部或部分国有建设用地使用权出租后，本合同和土地登记文件中载明的权利、义务仍由受让人承担。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二</w:t>
      </w:r>
      <w:r>
        <w:rPr>
          <w:rFonts w:hint="default" w:ascii="Times New Roman" w:hAnsi="Times New Roman" w:eastAsia="方正仿宋_GBK" w:cs="Times New Roman"/>
          <w:b/>
          <w:bCs/>
          <w:color w:val="auto"/>
          <w:sz w:val="32"/>
          <w:szCs w:val="32"/>
        </w:rPr>
        <w:t xml:space="preserve">条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第五章 期限届满</w:t>
      </w:r>
      <w:r>
        <w:rPr>
          <w:rFonts w:hint="default" w:ascii="Times New Roman" w:hAnsi="Times New Roman" w:eastAsia="方正仿宋_GBK" w:cs="Times New Roman"/>
          <w:color w:val="auto"/>
          <w:sz w:val="32"/>
          <w:szCs w:val="32"/>
        </w:rPr>
        <w:t xml:space="preserve">   </w:t>
      </w:r>
    </w:p>
    <w:p>
      <w:pPr>
        <w:pStyle w:val="4"/>
        <w:jc w:val="center"/>
        <w:rPr>
          <w:rFonts w:hint="default" w:ascii="Times New Roman" w:hAnsi="Times New Roman" w:eastAsia="方正仿宋_GBK" w:cs="Times New Roman"/>
          <w:color w:val="auto"/>
          <w:sz w:val="32"/>
          <w:szCs w:val="32"/>
        </w:rPr>
      </w:pP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住宅建设用地使用权期限届满的，自动续期。</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出让人同意续期的，土地使用者应当依法办理出让、租赁等有偿用地手续，重新签订出让、租赁等土地有偿使用合同，支付土地出让价款、租金等土地有偿使用费。</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四</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五</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第六章 不可抗力</w:t>
      </w:r>
    </w:p>
    <w:p>
      <w:pPr>
        <w:pStyle w:val="4"/>
        <w:jc w:val="center"/>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六</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第二十</w:t>
      </w:r>
      <w:r>
        <w:rPr>
          <w:rFonts w:hint="eastAsia" w:ascii="Times New Roman" w:hAnsi="Times New Roman" w:eastAsia="方正仿宋_GBK" w:cs="Times New Roman"/>
          <w:b/>
          <w:bCs/>
          <w:color w:val="auto"/>
          <w:sz w:val="32"/>
          <w:szCs w:val="32"/>
          <w:lang w:eastAsia="zh-CN"/>
        </w:rPr>
        <w:t>七</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color w:val="auto"/>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第七章 违约责任</w:t>
      </w:r>
    </w:p>
    <w:p>
      <w:pPr>
        <w:pStyle w:val="4"/>
        <w:jc w:val="center"/>
        <w:rPr>
          <w:rFonts w:hint="default" w:ascii="Times New Roman" w:hAnsi="Times New Roman" w:eastAsia="方正仿宋_GBK" w:cs="Times New Roman"/>
          <w:color w:val="auto"/>
          <w:sz w:val="32"/>
          <w:szCs w:val="32"/>
        </w:rPr>
      </w:pP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二十八</w:t>
      </w:r>
      <w:r>
        <w:rPr>
          <w:rFonts w:hint="default" w:ascii="Times New Roman" w:hAnsi="Times New Roman" w:eastAsia="方正仿宋_GBK" w:cs="Times New Roman"/>
          <w:b/>
          <w:bCs/>
          <w:color w:val="auto"/>
          <w:sz w:val="32"/>
          <w:szCs w:val="32"/>
        </w:rPr>
        <w:t xml:space="preserve">条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7"/>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sz w:val="32"/>
          <w:szCs w:val="32"/>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4"/>
        <w:ind w:firstLine="645"/>
        <w:rPr>
          <w:rFonts w:hint="default" w:ascii="Times New Roman" w:hAnsi="Times New Roman" w:eastAsia="方正仿宋_GBK" w:cs="Times New Roman"/>
          <w:b/>
          <w:color w:val="auto"/>
          <w:sz w:val="32"/>
          <w:szCs w:val="32"/>
        </w:rPr>
      </w:pPr>
    </w:p>
    <w:p>
      <w:pPr>
        <w:pStyle w:val="4"/>
        <w:ind w:firstLine="645"/>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第八章 适用法律及争议解决</w:t>
      </w:r>
    </w:p>
    <w:p>
      <w:pPr>
        <w:pStyle w:val="4"/>
        <w:jc w:val="center"/>
        <w:rPr>
          <w:rFonts w:hint="default" w:ascii="Times New Roman" w:hAnsi="Times New Roman" w:eastAsia="方正仿宋_GBK" w:cs="Times New Roman"/>
          <w:b w:val="0"/>
          <w:bCs w:val="0"/>
          <w:color w:val="auto"/>
          <w:sz w:val="32"/>
          <w:szCs w:val="32"/>
          <w:highlight w:val="none"/>
        </w:rPr>
      </w:pP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eastAsia" w:ascii="方正仿宋_GBK" w:hAnsi="方正仿宋_GBK" w:eastAsia="方正仿宋_GBK" w:cs="方正仿宋_GBK"/>
          <w:color w:val="auto"/>
          <w:kern w:val="2"/>
          <w:sz w:val="32"/>
          <w:szCs w:val="32"/>
          <w:lang w:val="en-US" w:eastAsia="zh-CN" w:bidi="ar"/>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7"/>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4"/>
        <w:rPr>
          <w:rFonts w:hint="default" w:ascii="Times New Roman" w:hAnsi="Times New Roman" w:eastAsia="方正仿宋_GBK" w:cs="Times New Roman"/>
          <w:color w:val="auto"/>
          <w:sz w:val="32"/>
          <w:szCs w:val="32"/>
        </w:rPr>
      </w:pPr>
    </w:p>
    <w:p>
      <w:pPr>
        <w:pStyle w:val="4"/>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第九章 附 则</w:t>
      </w:r>
    </w:p>
    <w:p>
      <w:pPr>
        <w:pStyle w:val="4"/>
        <w:jc w:val="center"/>
        <w:rPr>
          <w:rFonts w:hint="default" w:ascii="Times New Roman" w:hAnsi="Times New Roman" w:eastAsia="方正仿宋_GBK" w:cs="Times New Roman"/>
          <w:color w:val="auto"/>
          <w:sz w:val="32"/>
          <w:szCs w:val="32"/>
        </w:rPr>
      </w:pP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三十八</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本合同项下宗地出让方案业经</w:t>
      </w:r>
      <w:r>
        <w:rPr>
          <w:rFonts w:hint="default" w:ascii="Times New Roman" w:hAnsi="Times New Roman" w:eastAsia="方正仿宋_GBK" w:cs="Times New Roman"/>
          <w:b w:val="0"/>
          <w:bCs w:val="0"/>
          <w:color w:val="auto"/>
          <w:sz w:val="32"/>
          <w:szCs w:val="32"/>
          <w:highlight w:val="none"/>
          <w:u w:val="single"/>
        </w:rPr>
        <w:t xml:space="preserve"> </w:t>
      </w:r>
      <w:r>
        <w:rPr>
          <w:rFonts w:hint="eastAsia" w:ascii="Times New Roman" w:hAnsi="Times New Roman" w:eastAsia="方正仿宋_GBK" w:cs="Times New Roman"/>
          <w:b/>
          <w:bCs/>
          <w:color w:val="auto"/>
          <w:sz w:val="32"/>
          <w:szCs w:val="32"/>
          <w:highlight w:val="none"/>
          <w:u w:val="single"/>
          <w:lang w:eastAsia="zh-CN"/>
        </w:rPr>
        <w:t>资阳市</w:t>
      </w:r>
      <w:r>
        <w:rPr>
          <w:rFonts w:hint="default" w:ascii="Times New Roman" w:hAnsi="Times New Roman" w:eastAsia="方正仿宋_GBK" w:cs="Times New Roman"/>
          <w:b/>
          <w:bCs/>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人民政府批准，本合同自双方签订之日起生效。</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三十九</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w:t>
      </w:r>
      <w:r>
        <w:rPr>
          <w:rFonts w:hint="default" w:ascii="Times New Roman" w:hAnsi="Times New Roman" w:eastAsia="方正仿宋_GBK" w:cs="Times New Roman"/>
          <w:b w:val="0"/>
          <w:bCs w:val="0"/>
          <w:color w:val="auto"/>
          <w:kern w:val="0"/>
          <w:sz w:val="32"/>
          <w:szCs w:val="32"/>
          <w:highlight w:val="none"/>
        </w:rPr>
        <w:t>合同双方当事人均保证本合同中所填写的姓名、</w:t>
      </w:r>
      <w:r>
        <w:rPr>
          <w:rFonts w:hint="default" w:ascii="Times New Roman" w:hAnsi="Times New Roman" w:eastAsia="方正仿宋_GBK" w:cs="Times New Roman"/>
          <w:b w:val="0"/>
          <w:bCs w:val="0"/>
          <w:color w:val="auto"/>
          <w:sz w:val="32"/>
          <w:szCs w:val="32"/>
          <w:highlight w:val="none"/>
        </w:rPr>
        <w:t>通讯地址、电话、传真、开户银行、</w:t>
      </w:r>
      <w:r>
        <w:rPr>
          <w:rFonts w:hint="default" w:ascii="Times New Roman" w:hAnsi="Times New Roman" w:eastAsia="方正仿宋_GBK" w:cs="Times New Roman"/>
          <w:b w:val="0"/>
          <w:bCs w:val="0"/>
          <w:color w:val="auto"/>
          <w:kern w:val="0"/>
          <w:sz w:val="32"/>
          <w:szCs w:val="32"/>
          <w:highlight w:val="none"/>
        </w:rPr>
        <w:t>代理人等内容的真实有效，一方的信息如有变更，应于变更之日起15日内以书面形式告知对方，否则由此引起的无法及时告知的责任由信息变更方承担。</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eastAsia" w:ascii="Times New Roman" w:hAnsi="Times New Roman" w:eastAsia="方正仿宋_GBK" w:cs="Times New Roman"/>
          <w:b/>
          <w:bCs/>
          <w:color w:val="auto"/>
          <w:sz w:val="32"/>
          <w:szCs w:val="32"/>
          <w:lang w:eastAsia="zh-CN"/>
        </w:rPr>
        <w:t>四十</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本合同和附件共</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页整，以中文书写为准。</w:t>
      </w:r>
    </w:p>
    <w:p>
      <w:pPr>
        <w:pStyle w:val="4"/>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 xml:space="preserve">    </w:t>
      </w: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一</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本合同的价款、金额、面积等项应当同时以大、小写表示，大小写数额应当一致，不一致的，以大写为准。</w:t>
      </w:r>
    </w:p>
    <w:p>
      <w:pPr>
        <w:pStyle w:val="4"/>
        <w:ind w:firstLine="645"/>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二</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本合同未尽事宜，可由双方约定后作为合同附件。</w:t>
      </w:r>
    </w:p>
    <w:p>
      <w:pPr>
        <w:pStyle w:val="4"/>
        <w:ind w:left="160" w:leftChars="76" w:firstLine="485" w:firstLineChars="151"/>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bCs/>
          <w:color w:val="auto"/>
          <w:sz w:val="32"/>
          <w:szCs w:val="32"/>
        </w:rPr>
        <w:t>第</w:t>
      </w:r>
      <w:r>
        <w:rPr>
          <w:rFonts w:hint="default" w:ascii="Times New Roman" w:hAnsi="Times New Roman" w:eastAsia="方正仿宋_GBK" w:cs="Times New Roman"/>
          <w:b/>
          <w:bCs/>
          <w:color w:val="auto"/>
          <w:sz w:val="32"/>
          <w:szCs w:val="32"/>
          <w:lang w:eastAsia="zh-CN"/>
        </w:rPr>
        <w:t>四十</w:t>
      </w:r>
      <w:r>
        <w:rPr>
          <w:rFonts w:hint="eastAsia" w:ascii="Times New Roman" w:hAnsi="Times New Roman" w:eastAsia="方正仿宋_GBK" w:cs="Times New Roman"/>
          <w:b/>
          <w:bCs/>
          <w:color w:val="auto"/>
          <w:sz w:val="32"/>
          <w:szCs w:val="32"/>
          <w:lang w:eastAsia="zh-CN"/>
        </w:rPr>
        <w:t>三</w:t>
      </w:r>
      <w:r>
        <w:rPr>
          <w:rFonts w:hint="default" w:ascii="Times New Roman" w:hAnsi="Times New Roman" w:eastAsia="方正仿宋_GBK" w:cs="Times New Roman"/>
          <w:b/>
          <w:bCs/>
          <w:color w:val="auto"/>
          <w:sz w:val="32"/>
          <w:szCs w:val="32"/>
        </w:rPr>
        <w:t>条</w:t>
      </w:r>
      <w:r>
        <w:rPr>
          <w:rFonts w:hint="default" w:ascii="Times New Roman" w:hAnsi="Times New Roman" w:eastAsia="方正仿宋_GBK" w:cs="Times New Roman"/>
          <w:b w:val="0"/>
          <w:bCs w:val="0"/>
          <w:color w:val="auto"/>
          <w:sz w:val="32"/>
          <w:szCs w:val="32"/>
          <w:highlight w:val="none"/>
        </w:rPr>
        <w:t xml:space="preserve">  本合同一式</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份，出让人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份,受让人</w:t>
      </w:r>
      <w:r>
        <w:rPr>
          <w:rFonts w:hint="default" w:ascii="Times New Roman" w:hAnsi="Times New Roman" w:eastAsia="方正仿宋_GBK" w:cs="Times New Roman"/>
          <w:b w:val="0"/>
          <w:bCs w:val="0"/>
          <w:color w:val="auto"/>
          <w:sz w:val="32"/>
          <w:szCs w:val="32"/>
          <w:highlight w:val="none"/>
          <w:u w:val="single"/>
        </w:rPr>
        <w:t xml:space="preserve"> 　　</w:t>
      </w:r>
      <w:r>
        <w:rPr>
          <w:rFonts w:hint="default" w:ascii="Times New Roman" w:hAnsi="Times New Roman" w:eastAsia="方正仿宋_GBK" w:cs="Times New Roman"/>
          <w:b w:val="0"/>
          <w:bCs w:val="0"/>
          <w:color w:val="auto"/>
          <w:sz w:val="32"/>
          <w:szCs w:val="32"/>
          <w:highlight w:val="none"/>
        </w:rPr>
        <w:t>份，具有同等法律效力。</w:t>
      </w:r>
    </w:p>
    <w:p>
      <w:pPr>
        <w:keepNext w:val="0"/>
        <w:keepLines w:val="0"/>
        <w:pageBreakBefore w:val="0"/>
        <w:widowControl w:val="0"/>
        <w:kinsoku/>
        <w:wordWrap/>
        <w:overflowPunct/>
        <w:topLinePunct w:val="0"/>
        <w:autoSpaceDE/>
        <w:autoSpaceDN/>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val="0"/>
          <w:bCs/>
          <w:color w:val="auto"/>
          <w:sz w:val="44"/>
          <w:szCs w:val="44"/>
          <w:highlight w:val="none"/>
          <w:lang w:val="en-US" w:eastAsia="zh-CN"/>
        </w:rPr>
      </w:pPr>
    </w:p>
    <w:p>
      <w:pPr>
        <w:rPr>
          <w:rFonts w:hint="eastAsia" w:ascii="方正小标宋简体" w:hAnsi="方正小标宋简体" w:eastAsia="方正小标宋简体" w:cs="方正小标宋简体"/>
          <w:b w:val="0"/>
          <w:bCs/>
          <w:color w:val="auto"/>
          <w:sz w:val="44"/>
          <w:szCs w:val="44"/>
          <w:highlight w:val="none"/>
          <w:lang w:val="en-US" w:eastAsia="zh-CN"/>
        </w:rPr>
      </w:pPr>
    </w:p>
    <w:p>
      <w:pPr>
        <w:keepNext w:val="0"/>
        <w:keepLines w:val="0"/>
        <w:pageBreakBefore w:val="0"/>
        <w:widowControl w:val="0"/>
        <w:kinsoku/>
        <w:wordWrap/>
        <w:overflowPunct/>
        <w:topLinePunct w:val="0"/>
        <w:autoSpaceDE/>
        <w:autoSpaceDN/>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补充条款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b w:val="0"/>
          <w:bCs/>
          <w:color w:val="auto"/>
          <w:kern w:val="2"/>
          <w:sz w:val="32"/>
          <w:szCs w:val="32"/>
          <w:lang w:val="en-US" w:eastAsia="zh-CN" w:bidi="ar"/>
        </w:rPr>
      </w:pPr>
      <w:r>
        <w:rPr>
          <w:rFonts w:hint="eastAsia" w:ascii="方正仿宋简体" w:hAnsi="方正仿宋简体" w:eastAsia="方正仿宋简体" w:cs="方正仿宋简体"/>
          <w:b w:val="0"/>
          <w:bCs/>
          <w:color w:val="auto"/>
          <w:kern w:val="2"/>
          <w:sz w:val="32"/>
          <w:szCs w:val="32"/>
          <w:lang w:val="en-US" w:eastAsia="zh-CN" w:bidi="ar"/>
        </w:rPr>
        <w:t>一、</w:t>
      </w:r>
      <w:r>
        <w:rPr>
          <w:rFonts w:hint="eastAsia" w:ascii="方正仿宋_GBK" w:hAnsi="方正仿宋_GBK" w:eastAsia="方正仿宋_GBK" w:cs="方正仿宋_GBK"/>
          <w:b w:val="0"/>
          <w:bCs/>
          <w:color w:val="auto"/>
          <w:kern w:val="2"/>
          <w:sz w:val="32"/>
          <w:szCs w:val="32"/>
          <w:lang w:val="en-US" w:eastAsia="zh-CN" w:bidi="ar"/>
        </w:rPr>
        <w:t>该地块按土地现状“净地”挂牌出让。受让人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该地块现状“净地”无异议并全部接受。受让人在入场施工及开发建设过程中对现状“净地”产生异议的，一切责任由受让人承担，出让人不承担任何责任。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方正仿宋_GBK" w:hAnsi="方正仿宋_GBK" w:eastAsia="方正仿宋_GBK" w:cs="方正仿宋_GBK"/>
          <w:b w:val="0"/>
          <w:bCs/>
          <w:color w:val="auto"/>
          <w:kern w:val="2"/>
          <w:sz w:val="32"/>
          <w:szCs w:val="32"/>
          <w:lang w:val="en-US" w:eastAsia="zh-CN" w:bidi="ar"/>
        </w:rPr>
      </w:pPr>
      <w:r>
        <w:rPr>
          <w:rFonts w:hint="eastAsia" w:ascii="方正仿宋_GBK" w:hAnsi="方正仿宋_GBK" w:eastAsia="方正仿宋_GBK" w:cs="方正仿宋_GBK"/>
          <w:b w:val="0"/>
          <w:bCs/>
          <w:color w:val="auto"/>
          <w:kern w:val="2"/>
          <w:sz w:val="32"/>
          <w:szCs w:val="32"/>
          <w:lang w:val="en-US" w:eastAsia="zh-CN" w:bidi="ar"/>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eastAsia" w:ascii="Times New Roman" w:hAnsi="Times New Roman" w:eastAsia="方正仿宋_GBK" w:cs="Times New Roman"/>
          <w:b w:val="0"/>
          <w:bCs/>
          <w:color w:val="auto"/>
          <w:sz w:val="32"/>
          <w:szCs w:val="32"/>
          <w:highlight w:val="none"/>
          <w:lang w:eastAsia="zh-CN"/>
        </w:rPr>
        <w:t>二、</w:t>
      </w:r>
      <w:r>
        <w:rPr>
          <w:rFonts w:hint="default" w:ascii="Times New Roman" w:hAnsi="Times New Roman" w:eastAsia="方正仿宋_GBK" w:cs="Times New Roman"/>
          <w:b w:val="0"/>
          <w:bCs/>
          <w:color w:val="auto"/>
          <w:sz w:val="32"/>
          <w:szCs w:val="32"/>
          <w:lang w:eastAsia="zh-CN"/>
        </w:rPr>
        <w:t>本次出让</w:t>
      </w:r>
      <w:r>
        <w:rPr>
          <w:rFonts w:hint="eastAsia" w:ascii="Times New Roman" w:hAnsi="Times New Roman" w:eastAsia="方正仿宋_GBK" w:cs="Times New Roman"/>
          <w:b w:val="0"/>
          <w:bCs/>
          <w:color w:val="auto"/>
          <w:sz w:val="32"/>
          <w:szCs w:val="32"/>
          <w:lang w:eastAsia="zh-CN"/>
        </w:rPr>
        <w:t>的</w:t>
      </w:r>
      <w:r>
        <w:rPr>
          <w:rFonts w:hint="default" w:ascii="Times New Roman" w:hAnsi="Times New Roman" w:eastAsia="方正仿宋_GBK" w:cs="Times New Roman"/>
          <w:b w:val="0"/>
          <w:bCs/>
          <w:color w:val="auto"/>
          <w:sz w:val="32"/>
          <w:szCs w:val="32"/>
          <w:lang w:val="en-US" w:eastAsia="zh-CN"/>
        </w:rPr>
        <w:t>ZH-1-16-2地块</w:t>
      </w:r>
      <w:r>
        <w:rPr>
          <w:rFonts w:hint="default" w:ascii="Times New Roman" w:hAnsi="Times New Roman" w:eastAsia="方正仿宋_GBK" w:cs="Times New Roman"/>
          <w:b w:val="0"/>
          <w:bCs/>
          <w:color w:val="auto"/>
          <w:sz w:val="32"/>
          <w:szCs w:val="32"/>
          <w:lang w:eastAsia="zh-CN"/>
        </w:rPr>
        <w:t>与相邻的</w:t>
      </w:r>
      <w:r>
        <w:rPr>
          <w:rFonts w:hint="default" w:ascii="Times New Roman" w:hAnsi="Times New Roman" w:eastAsia="方正仿宋_GBK" w:cs="Times New Roman"/>
          <w:b w:val="0"/>
          <w:bCs/>
          <w:color w:val="auto"/>
          <w:sz w:val="32"/>
          <w:szCs w:val="32"/>
          <w:lang w:val="en-US" w:eastAsia="zh-CN"/>
        </w:rPr>
        <w:t>ZH-1-16-1地块为同一性质土地（相邻的ZH-1-16-1地块已完成供地手续），竞买申请人须考虑单独利用ZH-1-16-2地块进行开发建设所存在的风险。竞得人竞得该地块后无法单独利用的，出让人不承担任何违约责任。</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方正仿宋_GBK" w:cs="Times New Roman"/>
          <w:b w:val="0"/>
          <w:bCs/>
          <w:color w:val="auto"/>
          <w:sz w:val="32"/>
          <w:szCs w:val="32"/>
          <w:lang w:val="en-US" w:eastAsia="zh-CN"/>
        </w:rPr>
      </w:pPr>
      <w:r>
        <w:rPr>
          <w:rFonts w:hint="default" w:ascii="Times New Roman" w:hAnsi="Times New Roman" w:eastAsia="方正仿宋_GBK" w:cs="Times New Roman"/>
          <w:b w:val="0"/>
          <w:bCs/>
          <w:color w:val="auto"/>
          <w:sz w:val="32"/>
          <w:szCs w:val="32"/>
          <w:highlight w:val="none"/>
          <w:lang w:eastAsia="zh-CN"/>
        </w:rPr>
        <w:t>申请人竞得该地块后，须按照《成品油市场管理办法》及《四川省成品油市场管理办法实施细则》自行到相关部门办理相关手续。</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right="0" w:rightChars="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三、该地块国有建设用地使用权出让价款只包含地表建设用地使用权出让价款，如涉及地下空间建设用地使用权，在确立地下空间使用权时，受让人需按相关政策规定缴纳地下空间使用权出让价款。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四、该地块出让后，受让人在开发建设时若对地块范围外的土壤或山体造成破坏的，须负责对破坏的土壤或山体进行治理和恢复。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五、</w:t>
      </w: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六、该地块出让涉及的出让契税等相关税费，由受让人另行缴纳并到税务机关办理纳税手续。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七、受让人须设立《建设项目用地信息公示牌》（详见附件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八、受让人应在开、竣工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九、国有建设用地使用权出让合同（示范文本）部分条款释义（详见附件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简体" w:cs="Times New Roman"/>
          <w:b w:val="0"/>
          <w:bCs/>
          <w:color w:val="auto"/>
          <w:kern w:val="2"/>
          <w:sz w:val="32"/>
          <w:szCs w:val="32"/>
          <w:lang w:val="en-US" w:eastAsia="zh-CN"/>
        </w:rPr>
      </w:pPr>
      <w:r>
        <w:rPr>
          <w:rFonts w:hint="eastAsia" w:ascii="方正仿宋简体" w:hAnsi="方正仿宋简体" w:eastAsia="方正仿宋简体" w:cs="方正仿宋简体"/>
          <w:b w:val="0"/>
          <w:bCs/>
          <w:color w:val="auto"/>
          <w:kern w:val="2"/>
          <w:sz w:val="32"/>
          <w:szCs w:val="32"/>
          <w:lang w:val="en-US" w:eastAsia="zh-CN" w:bidi="ar"/>
        </w:rPr>
        <w:t>十、合同价款缴费方式：缴费人可通过四川省电子税务局或到资阳市雁江区政务服务中心税务窗口缴纳。</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出让人（章）：               受让人（章）：</w:t>
      </w:r>
    </w:p>
    <w:p>
      <w:pPr>
        <w:pStyle w:val="4"/>
        <w:rPr>
          <w:rFonts w:hint="default" w:ascii="Times New Roman" w:hAnsi="Times New Roman" w:eastAsia="方正仿宋_GBK" w:cs="Times New Roman"/>
          <w:color w:val="auto"/>
          <w:sz w:val="32"/>
          <w:szCs w:val="32"/>
        </w:rPr>
      </w:pP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法定代表人（委托代理人）    法定代表人</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委托代理人</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w:t>
      </w:r>
    </w:p>
    <w:p>
      <w:pPr>
        <w:pStyle w:val="4"/>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（签字）：                  （签字）：</w:t>
      </w:r>
    </w:p>
    <w:p>
      <w:pPr>
        <w:pStyle w:val="4"/>
        <w:rPr>
          <w:rFonts w:hint="default" w:ascii="Times New Roman" w:hAnsi="Times New Roman" w:eastAsia="方正仿宋_GBK" w:cs="Times New Roman"/>
          <w:color w:val="auto"/>
          <w:sz w:val="32"/>
          <w:szCs w:val="32"/>
        </w:rPr>
      </w:pPr>
    </w:p>
    <w:p>
      <w:pPr>
        <w:pStyle w:val="4"/>
        <w:ind w:right="640" w:firstLine="645"/>
        <w:jc w:val="center"/>
        <w:outlineLvl w:val="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年　月　日</w:t>
      </w:r>
    </w:p>
    <w:p>
      <w:pPr>
        <w:jc w:val="left"/>
        <w:rPr>
          <w:rFonts w:hint="default" w:ascii="Times New Roman" w:hAnsi="Times New Roman" w:eastAsia="方正仿宋_GBK" w:cs="Times New Roman"/>
          <w:color w:val="auto"/>
          <w:sz w:val="32"/>
          <w:szCs w:val="32"/>
        </w:rPr>
        <w:sectPr>
          <w:pgSz w:w="11906" w:h="16838"/>
          <w:pgMar w:top="1701" w:right="1701" w:bottom="1701" w:left="1701" w:header="851" w:footer="1474" w:gutter="0"/>
          <w:pgNumType w:fmt="decimal"/>
          <w:cols w:space="720" w:num="1"/>
          <w:docGrid w:type="lines" w:linePitch="312"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3360"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336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3"/>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6432"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6432;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4384"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438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3"/>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4"/>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eastAsia" w:ascii="Times New Roman" w:hAnsi="Times New Roman" w:eastAsia="方正仿宋_GBK" w:cs="Times New Roman"/>
          <w:color w:val="auto"/>
          <w:sz w:val="32"/>
          <w:szCs w:val="32"/>
          <w:lang w:eastAsia="zh-CN"/>
        </w:rPr>
        <w:sectPr>
          <w:pgSz w:w="11906" w:h="16838"/>
          <w:pgMar w:top="1440" w:right="1803" w:bottom="1440" w:left="1803" w:header="851" w:footer="992" w:gutter="0"/>
          <w:pgNumType w:fmt="decimal"/>
          <w:cols w:space="0" w:num="1"/>
          <w:rtlGutter w:val="0"/>
          <w:docGrid w:type="lines" w:linePitch="319" w:charSpace="0"/>
        </w:sectPr>
      </w:pP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56" name="图片 56" descr="doc0153782021111209453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oc01537820211112094536_001"/>
                    <pic:cNvPicPr>
                      <a:picLocks noChangeAspect="1"/>
                    </pic:cNvPicPr>
                  </pic:nvPicPr>
                  <pic:blipFill>
                    <a:blip r:embed="rId8"/>
                    <a:stretch>
                      <a:fillRect/>
                    </a:stretch>
                  </pic:blipFill>
                  <pic:spPr>
                    <a:xfrm>
                      <a:off x="0" y="0"/>
                      <a:ext cx="5268595" cy="7450455"/>
                    </a:xfrm>
                    <a:prstGeom prst="rect">
                      <a:avLst/>
                    </a:prstGeom>
                  </pic:spPr>
                </pic:pic>
              </a:graphicData>
            </a:graphic>
          </wp:inline>
        </w:drawing>
      </w:r>
    </w:p>
    <w:p>
      <w:pPr>
        <w:pStyle w:val="11"/>
        <w:rPr>
          <w:rFonts w:hint="eastAsia"/>
          <w:lang w:eastAsia="zh-CN"/>
        </w:rPr>
        <w:sectPr>
          <w:pgSz w:w="11906" w:h="16838"/>
          <w:pgMar w:top="1440" w:right="1803" w:bottom="1440" w:left="1803" w:header="851" w:footer="992" w:gutter="0"/>
          <w:pgNumType w:fmt="decimal"/>
          <w:cols w:space="0" w:num="1"/>
          <w:rtlGutter w:val="0"/>
          <w:docGrid w:type="lines" w:linePitch="319" w:charSpace="0"/>
        </w:sectPr>
      </w:pPr>
      <w:r>
        <w:rPr>
          <w:rFonts w:hint="eastAsia"/>
          <w:lang w:eastAsia="zh-CN"/>
        </w:rPr>
        <w:drawing>
          <wp:inline distT="0" distB="0" distL="114300" distR="114300">
            <wp:extent cx="5268595" cy="7450455"/>
            <wp:effectExtent l="0" t="0" r="4445" b="1905"/>
            <wp:docPr id="63" name="图片 63" descr="doc0153782021111209453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oc01537820211112094536_002"/>
                    <pic:cNvPicPr>
                      <a:picLocks noChangeAspect="1"/>
                    </pic:cNvPicPr>
                  </pic:nvPicPr>
                  <pic:blipFill>
                    <a:blip r:embed="rId9"/>
                    <a:stretch>
                      <a:fillRect/>
                    </a:stretch>
                  </pic:blipFill>
                  <pic:spPr>
                    <a:xfrm>
                      <a:off x="0" y="0"/>
                      <a:ext cx="5268595" cy="7450455"/>
                    </a:xfrm>
                    <a:prstGeom prst="rect">
                      <a:avLst/>
                    </a:prstGeom>
                  </pic:spPr>
                </pic:pic>
              </a:graphicData>
            </a:graphic>
          </wp:inline>
        </w:drawing>
      </w:r>
      <w:r>
        <w:rPr>
          <w:rFonts w:hint="eastAsia"/>
          <w:lang w:eastAsia="zh-CN"/>
        </w:rPr>
        <w:drawing>
          <wp:inline distT="0" distB="0" distL="114300" distR="114300">
            <wp:extent cx="5268595" cy="7450455"/>
            <wp:effectExtent l="0" t="0" r="4445" b="1905"/>
            <wp:docPr id="62" name="图片 62" descr="doc01537820211112094536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c01537820211112094536_003"/>
                    <pic:cNvPicPr>
                      <a:picLocks noChangeAspect="1"/>
                    </pic:cNvPicPr>
                  </pic:nvPicPr>
                  <pic:blipFill>
                    <a:blip r:embed="rId10"/>
                    <a:stretch>
                      <a:fillRect/>
                    </a:stretch>
                  </pic:blipFill>
                  <pic:spPr>
                    <a:xfrm>
                      <a:off x="0" y="0"/>
                      <a:ext cx="5268595" cy="7450455"/>
                    </a:xfrm>
                    <a:prstGeom prst="rect">
                      <a:avLst/>
                    </a:prstGeom>
                  </pic:spPr>
                </pic:pic>
              </a:graphicData>
            </a:graphic>
          </wp:inline>
        </w:drawing>
      </w:r>
      <w:r>
        <w:rPr>
          <w:rFonts w:hint="eastAsia"/>
          <w:lang w:eastAsia="zh-CN"/>
        </w:rPr>
        <w:drawing>
          <wp:inline distT="0" distB="0" distL="114300" distR="114300">
            <wp:extent cx="5268595" cy="7450455"/>
            <wp:effectExtent l="0" t="0" r="4445" b="1905"/>
            <wp:docPr id="61" name="图片 61" descr="doc0153782021111209453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c01537820211112094536_004"/>
                    <pic:cNvPicPr>
                      <a:picLocks noChangeAspect="1"/>
                    </pic:cNvPicPr>
                  </pic:nvPicPr>
                  <pic:blipFill>
                    <a:blip r:embed="rId11"/>
                    <a:stretch>
                      <a:fillRect/>
                    </a:stretch>
                  </pic:blipFill>
                  <pic:spPr>
                    <a:xfrm>
                      <a:off x="0" y="0"/>
                      <a:ext cx="5268595" cy="7450455"/>
                    </a:xfrm>
                    <a:prstGeom prst="rect">
                      <a:avLst/>
                    </a:prstGeom>
                  </pic:spPr>
                </pic:pic>
              </a:graphicData>
            </a:graphic>
          </wp:inline>
        </w:drawing>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kern w:val="2"/>
          <w:sz w:val="36"/>
          <w:szCs w:val="36"/>
          <w:lang w:val="en-US" w:eastAsia="zh-CN"/>
        </w:rPr>
      </w:pPr>
      <w:r>
        <w:rPr>
          <w:rFonts w:hint="eastAsia" w:ascii="方正小标宋简体" w:hAnsi="方正小标宋简体" w:eastAsia="方正小标宋简体" w:cs="方正小标宋简体"/>
          <w:kern w:val="2"/>
          <w:sz w:val="36"/>
          <w:szCs w:val="36"/>
          <w:lang w:val="en-US" w:eastAsia="zh-CN"/>
        </w:rPr>
        <w:t>建设项目用地信息公示牌</w:t>
      </w:r>
    </w:p>
    <w:tbl>
      <w:tblPr>
        <w:tblStyle w:val="8"/>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r>
              <w:rPr>
                <w:rFonts w:hint="eastAsia" w:ascii="方正仿宋简体" w:hAnsi="方正仿宋简体" w:eastAsia="方正仿宋简体" w:cs="方正仿宋简体"/>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仿宋_GB2312"/>
          <w:sz w:val="36"/>
          <w:szCs w:val="36"/>
        </w:rPr>
      </w:pPr>
      <w:r>
        <w:rPr>
          <w:rFonts w:hint="default" w:ascii="黑体" w:hAnsi="宋体" w:eastAsia="黑体" w:cs="Times New Roman"/>
        </w:rPr>
        <w:br w:type="page"/>
      </w: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仿宋_GB2312"/>
          <w:sz w:val="36"/>
          <w:szCs w:val="36"/>
        </w:rPr>
      </w:pPr>
      <w:r>
        <w:rPr>
          <w:rFonts w:hint="default" w:ascii="Times New Roman" w:hAnsi="Times New Roman" w:eastAsia="仿宋_GB2312"/>
          <w:sz w:val="32"/>
          <w:szCs w:val="32"/>
        </w:rPr>
        <w:br w:type="page"/>
      </w: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numPr>
          <w:ilvl w:val="0"/>
          <w:numId w:val="2"/>
        </w:num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条款原文：</w:t>
      </w:r>
      <w:r>
        <w:rPr>
          <w:rFonts w:ascii="Times New Roman" w:hAnsi="Times New Roman" w:eastAsia="方正仿宋_GBK"/>
          <w:sz w:val="32"/>
          <w:szCs w:val="32"/>
        </w:rPr>
        <w:t>第</w:t>
      </w:r>
      <w:r>
        <w:rPr>
          <w:rFonts w:hint="eastAsia" w:ascii="Times New Roman" w:hAnsi="Times New Roman" w:eastAsia="方正仿宋_GBK"/>
          <w:sz w:val="32"/>
          <w:szCs w:val="32"/>
          <w:lang w:eastAsia="zh-CN"/>
        </w:rPr>
        <w:t>十</w:t>
      </w:r>
      <w:r>
        <w:rPr>
          <w:rFonts w:ascii="Times New Roman" w:hAnsi="Times New Roman" w:eastAsia="方正仿宋_GBK"/>
          <w:sz w:val="32"/>
          <w:szCs w:val="32"/>
        </w:rPr>
        <w:t>条，</w:t>
      </w:r>
      <w:r>
        <w:rPr>
          <w:rFonts w:hint="eastAsia" w:ascii="Times New Roman" w:hAnsi="Times New Roman" w:eastAsia="方正仿宋_GBK"/>
          <w:sz w:val="32"/>
          <w:szCs w:val="32"/>
        </w:rPr>
        <w:t>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r>
        <w:rPr>
          <w:rFonts w:ascii="Times New Roman" w:hAnsi="Times New Roman" w:eastAsia="方正仿宋_GBK"/>
          <w:sz w:val="32"/>
          <w:szCs w:val="32"/>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ascii="Times New Roman" w:hAnsi="Times New Roman" w:eastAsia="方正仿宋_GBK"/>
          <w:sz w:val="32"/>
          <w:szCs w:val="32"/>
        </w:rPr>
        <w:t>释义：分期付款利率按照受让人支付第一期土地出让价款</w:t>
      </w:r>
      <w:r>
        <w:rPr>
          <w:rFonts w:hint="eastAsia" w:ascii="Times New Roman" w:hAnsi="Times New Roman" w:eastAsia="方正仿宋_GBK"/>
          <w:sz w:val="32"/>
          <w:szCs w:val="32"/>
          <w:lang w:eastAsia="zh-CN"/>
        </w:rPr>
        <w:t>次</w:t>
      </w:r>
      <w:r>
        <w:rPr>
          <w:rFonts w:ascii="Times New Roman" w:hAnsi="Times New Roman" w:eastAsia="方正仿宋_GBK"/>
          <w:sz w:val="32"/>
          <w:szCs w:val="32"/>
        </w:rPr>
        <w:t>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hint="default" w:ascii="Times New Roman" w:hAnsi="Times New Roman" w:eastAsia="方正仿宋_GBK" w:cs="Times New Roman"/>
          <w:b w:val="0"/>
          <w:bCs w:val="0"/>
          <w:color w:val="auto"/>
          <w:sz w:val="32"/>
          <w:szCs w:val="32"/>
          <w:highlight w:val="none"/>
        </w:rPr>
        <w:t>）。</w:t>
      </w:r>
    </w:p>
    <w:p>
      <w:pPr>
        <w:pStyle w:val="4"/>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4"/>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报宋简体">
    <w:altName w:val="宋体"/>
    <w:panose1 w:val="02010601030101010101"/>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8306"/>
        <w:tab w:val="clear" w:pos="8307"/>
      </w:tabs>
      <w:ind w:right="360" w:firstLine="360"/>
      <w:rPr>
        <w:rFonts w:hint="eastAsia"/>
      </w:rPr>
    </w:pPr>
    <w:r>
      <w:rPr>
        <w:sz w:val="21"/>
      </w:rPr>
      <mc:AlternateContent>
        <mc:Choice Requires="wps">
          <w:drawing>
            <wp:anchor distT="0" distB="0" distL="114300" distR="114300" simplePos="0" relativeHeight="251664384" behindDoc="0" locked="0" layoutInCell="1" allowOverlap="1">
              <wp:simplePos x="0" y="0"/>
              <wp:positionH relativeFrom="margin">
                <wp:posOffset>4756785</wp:posOffset>
              </wp:positionH>
              <wp:positionV relativeFrom="paragraph">
                <wp:posOffset>0</wp:posOffset>
              </wp:positionV>
              <wp:extent cx="539115"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3911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4.55pt;margin-top:0pt;height:144pt;width:42.45pt;mso-position-horizontal-relative:margin;z-index:251664384;mso-width-relative:page;mso-height-relative:page;" filled="f" stroked="f" coordsize="21600,21600" o:gfxdata="UEsDBAoAAAAAAIdO4kAAAAAAAAAAAAAAAAAEAAAAZHJzL1BLAwQUAAAACACHTuJAPUhXMdcAAAAI&#10;AQAADwAAAGRycy9kb3ducmV2LnhtbE2PMU/DMBCFdyT+g3VIbNROqSCEOB0QdICJFCHGa+zEgfgc&#10;xW5a+PUcU9nu9N69+165PvpBzHaKfSAN2UKBsNQE01On4W37dJWDiAnJ4BDIavi2EdbV+VmJhQkH&#10;erVznTrBIRQL1OBSGgspY+Osx7gIoyXW2jB5TLxOnTQTHjjcD3Kp1I302BN/cDjaB2ebr3rvGeP9&#10;RfnNT+s+/DO2sXbbefP4qfXlRabuQSR7TCcz/OHzDVTMtAt7MlEMGm5XdxlbNXAjlvPrFQ87Dcs8&#10;VyCrUv4vUP0CUEsDBBQAAAAIAIdO4kC9frCZ5QIAACcGAAAOAAAAZHJzL2Uyb0RvYy54bWytVM2O&#10;0zAQviPxDpbv2SRt2m2qTVG32SCkil1pQZxdx2kiHNvY7s+CuMIbcOLCnefa52DsNN0fEFoJekjH&#10;M+OZ+b4Zz9mLfcvRlmnTSJHh+CTCiAkqy0asM/z2TRFMMDKWiJJwKViGb5jBL2bPn53t1JQNZC15&#10;yTSCIMJMdyrDtbVqGoaG1qwl5kQqJsBYSd0SC0e9DktNdhC95eEgisbhTupSaUmZMaDNOyM+RNRP&#10;CSirqqEsl3TTMmG7qJpxYgGSqRtl8MxXW1WM2suqMswinmFAav0XkoC8ct9wdkama01U3dBDCeQp&#10;JTzC1JJGQNJjqJxYgja6+S1U21AtjazsCZVt2AHxjACKOHrEzXVNFPNYgGqjjqSb/xeWvt5eadSU&#10;GR5C3wVpoeO3377efv95++MLAh0QtFNmCn7XCjzt/lzuYWx6vQGlw72vdOv+ARECO9B7c6SX7S2i&#10;oBwN0zgeYUTBFE8Gk0nk+Q/vbitt7EsmW+SEDGton2eVbJfGQiXg2ru4ZEIWDee+hVygXYbHw1Hk&#10;LxwtcIML5wtFQIyD1LXmUxqlF5OLSRIkg/FFkER5HsyLRRKMi/h0lA/zxSKPP7t4cTKtm7JkwuXr&#10;xyROntaGw6h0DT4OipG8KV04V5LR69WCa7QlMKaF/zmCofh7buHDMrwZUD2CFA+S6HyQBsV4chok&#10;RTIK0tNoEkRxep6OoyRN8uIhpGUj2L9DesD+vaK7hh2xrTih7/8KzZVzBw0Y6BsXujHsxs1Jdr/a&#10;H2ZzJcsbGE0tu9dtFC0amJ8lMfaKaHjOMI2w8OwlfCouYU7kQcKolvrjn/TOH9oLVox2sB4ybD5s&#10;iGYY8VcC3p/bJb2ge2HVC2LTLiS0MoZVqqgX4YK2vBcrLdt3sAfnLguYiKCQK8O2Fxe2W1KwRymb&#10;z73TRulmXXcXYHsoYpfiWlGXxg+Rmm8svAj/UBxFHS9ApjvA/vC0HnadW1D3z97rbr/P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9SFcx1wAAAAgBAAAPAAAAAAAAAAEAIAAAACIAAABkcnMvZG93&#10;bnJldi54bWxQSwECFAAUAAAACACHTuJAvX6wmeUCAAAnBgAADgAAAAAAAAABACAAAAAmAQAAZHJz&#10;L2Uyb0RvYy54bWxQSwUGAAAAAAYABgBZAQAAfQYAAAAA&#10;">
              <v:fill on="f" focussize="0,0"/>
              <v:stroke on="f" weight="0.5pt"/>
              <v:imagedata o:title=""/>
              <o:lock v:ext="edit" aspectratio="f"/>
              <v:textbox inset="0mm,0mm,0mm,0mm" style="mso-fit-shape-to-text:t;">
                <w:txbxContent>
                  <w:p>
                    <w:pPr>
                      <w:pStyle w:val="5"/>
                    </w:pPr>
                    <w: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r>
                      <w:t>—</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63360;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mUeLvNwIAAGIEAAAOAAAAZHJzL2Uyb0RvYy54bWytVMtu&#10;EzEU3SPxD5b3ZCaFVCHqpAqtgpAiWqkg1o7HkxnJL2wnM+ED4A9YsWHPd/U7OPbMpKiw6IKNc8f3&#10;ec49zsVlpyQ5COcbows6neSUCM1N2ehdQT9+WL+YU+ID0yWTRouCHoWnl8vnzy5auxBnpjayFI6g&#10;iPaL1ha0DsEusszzWijmJ8YKDWdlnGIBn26XlY61qK5kdpbn51lrXGmd4cJ73F73TjpUdE8paKqq&#10;4eLa8L0SOvRVnZAsAJKvG+vpMk1bVYKHm6ryIhBZUCAN6UQT2Nt4ZssLttg5ZuuGDyOwp4zwCJNi&#10;jUbTU6lrFhjZu+avUqrhznhThQk3KuuBJEaAYpo/4uauZlYkLKDa2xPp/v+V5e8Pt440JZRAiWYK&#10;C7///u3+x6/7n1/JNNLTWr9A1J1FXOjemC6GDvcelxF1VzkVf4GHwA9yjydyRRcIx+Wr1/l8NqOE&#10;wzWdn83neWI/e8i2zoe3wigSjYI6LC9xyg4bH9ARoWNIbKbNupEyLVBq0hb0/OUsTwknDzKkRmLE&#10;0M8ardBtuwHA1pRH4HKmF4a3fN2g+Yb5cMsclAAoeCvhBkclDZqYwaKkNu7Lv+5jPBYELyUtlFVQ&#10;/3nPnKBEvtNYXZThaLjR2I6G3qsrA7FiHZgmmUhwQY5m5Yz6hCe0il3gYpqjV0HDaF6FXt94glys&#10;Vilob12zq/sECM+ysNF3lsc2kUpvV/sAOhPLkaKel4E5SC+RPzyTqO0/v1PUw1/D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Mq+461wAAAAgBAAAPAAAAAAAAAAEAIAAAACIAAABkcnMvZG93bnJl&#10;di54bWxQSwECFAAUAAAACACHTuJAJlHi7zcCAABiBAAADgAAAAAAAAABACAAAAAmAQAAZHJzL2Uy&#10;b0RvYy54bWxQSwUGAAAAAAYABgBZAQAAzwUAAAAA&#10;">
              <v:fill on="f" focussize="0,0"/>
              <v:stroke on="f" weight="0.5pt"/>
              <v:imagedata o:title=""/>
              <o:lock v:ext="edit" aspectratio="f"/>
              <v:textbox inset="0mm,0mm,0mm,0mm" style="mso-fit-shape-to-text:t;">
                <w:txbxContent>
                  <w:p>
                    <w:pPr>
                      <w:pStyle w:val="5"/>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79D2CF"/>
    <w:multiLevelType w:val="singleLevel"/>
    <w:tmpl w:val="F979D2CF"/>
    <w:lvl w:ilvl="0" w:tentative="0">
      <w:start w:val="2"/>
      <w:numFmt w:val="chineseCounting"/>
      <w:suff w:val="nothing"/>
      <w:lvlText w:val="%1、"/>
      <w:lvlJc w:val="left"/>
      <w:rPr>
        <w:rFonts w:hint="eastAsia"/>
      </w:rPr>
    </w:lvl>
  </w:abstractNum>
  <w:abstractNum w:abstractNumId="1">
    <w:nsid w:val="4B91DBA1"/>
    <w:multiLevelType w:val="singleLevel"/>
    <w:tmpl w:val="4B91DBA1"/>
    <w:lvl w:ilvl="0" w:tentative="0">
      <w:start w:val="5"/>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B66F4"/>
    <w:rsid w:val="01177CFA"/>
    <w:rsid w:val="017C2586"/>
    <w:rsid w:val="019E0AB5"/>
    <w:rsid w:val="02EA7B7F"/>
    <w:rsid w:val="03B11A6E"/>
    <w:rsid w:val="05166343"/>
    <w:rsid w:val="05223EAB"/>
    <w:rsid w:val="05C32468"/>
    <w:rsid w:val="060B5E10"/>
    <w:rsid w:val="08903E65"/>
    <w:rsid w:val="09F316F4"/>
    <w:rsid w:val="0A682355"/>
    <w:rsid w:val="0AB03247"/>
    <w:rsid w:val="0B1940DF"/>
    <w:rsid w:val="0B8178DC"/>
    <w:rsid w:val="0C772603"/>
    <w:rsid w:val="0FE556CB"/>
    <w:rsid w:val="103C1609"/>
    <w:rsid w:val="10555417"/>
    <w:rsid w:val="125C26A9"/>
    <w:rsid w:val="137D3BC7"/>
    <w:rsid w:val="1477513C"/>
    <w:rsid w:val="14CD4145"/>
    <w:rsid w:val="15F0301A"/>
    <w:rsid w:val="164A0B63"/>
    <w:rsid w:val="16956E4F"/>
    <w:rsid w:val="16BF07AB"/>
    <w:rsid w:val="177643B1"/>
    <w:rsid w:val="18CF184A"/>
    <w:rsid w:val="1992226D"/>
    <w:rsid w:val="19E8719E"/>
    <w:rsid w:val="1A4A6EDE"/>
    <w:rsid w:val="1AC84EB6"/>
    <w:rsid w:val="1B2171A9"/>
    <w:rsid w:val="1C054334"/>
    <w:rsid w:val="1C62112C"/>
    <w:rsid w:val="205A5788"/>
    <w:rsid w:val="22327D38"/>
    <w:rsid w:val="22933226"/>
    <w:rsid w:val="22BC07D1"/>
    <w:rsid w:val="23A6530A"/>
    <w:rsid w:val="25944145"/>
    <w:rsid w:val="26201221"/>
    <w:rsid w:val="275E58D9"/>
    <w:rsid w:val="29847AE1"/>
    <w:rsid w:val="29AF2A33"/>
    <w:rsid w:val="29E04986"/>
    <w:rsid w:val="2A691DF9"/>
    <w:rsid w:val="2B8C0080"/>
    <w:rsid w:val="2C0F5291"/>
    <w:rsid w:val="2D290A27"/>
    <w:rsid w:val="2D6E1748"/>
    <w:rsid w:val="2E910D3D"/>
    <w:rsid w:val="2E963679"/>
    <w:rsid w:val="2F5614EA"/>
    <w:rsid w:val="2F570257"/>
    <w:rsid w:val="304E6A09"/>
    <w:rsid w:val="316F3118"/>
    <w:rsid w:val="318D048C"/>
    <w:rsid w:val="3328411E"/>
    <w:rsid w:val="349F4971"/>
    <w:rsid w:val="35B73B02"/>
    <w:rsid w:val="35F661A3"/>
    <w:rsid w:val="37447F96"/>
    <w:rsid w:val="37691F23"/>
    <w:rsid w:val="384F44A3"/>
    <w:rsid w:val="388A11DD"/>
    <w:rsid w:val="38BE508B"/>
    <w:rsid w:val="38C27544"/>
    <w:rsid w:val="39B91595"/>
    <w:rsid w:val="3A2C096C"/>
    <w:rsid w:val="3BC50935"/>
    <w:rsid w:val="3D156765"/>
    <w:rsid w:val="3E163711"/>
    <w:rsid w:val="3EBD0753"/>
    <w:rsid w:val="3F1425EA"/>
    <w:rsid w:val="3F26191C"/>
    <w:rsid w:val="3F6043CA"/>
    <w:rsid w:val="3FF118A2"/>
    <w:rsid w:val="40A10FAF"/>
    <w:rsid w:val="42D631D8"/>
    <w:rsid w:val="448B4FE3"/>
    <w:rsid w:val="48B30A29"/>
    <w:rsid w:val="4A121334"/>
    <w:rsid w:val="4B607DDD"/>
    <w:rsid w:val="4BE22D0E"/>
    <w:rsid w:val="4C5E7885"/>
    <w:rsid w:val="4C9A30DB"/>
    <w:rsid w:val="4DB92ED8"/>
    <w:rsid w:val="4E8D2AA5"/>
    <w:rsid w:val="50546973"/>
    <w:rsid w:val="51F9197C"/>
    <w:rsid w:val="52D856FE"/>
    <w:rsid w:val="53040677"/>
    <w:rsid w:val="53D34F43"/>
    <w:rsid w:val="53F576B2"/>
    <w:rsid w:val="551801E2"/>
    <w:rsid w:val="55965B1D"/>
    <w:rsid w:val="56383B10"/>
    <w:rsid w:val="56B67075"/>
    <w:rsid w:val="57545D0F"/>
    <w:rsid w:val="57C5392E"/>
    <w:rsid w:val="590D7DD1"/>
    <w:rsid w:val="59BC1125"/>
    <w:rsid w:val="5A437433"/>
    <w:rsid w:val="5A481F63"/>
    <w:rsid w:val="5A501C17"/>
    <w:rsid w:val="5C276CC8"/>
    <w:rsid w:val="5E097C13"/>
    <w:rsid w:val="5E0B6CC6"/>
    <w:rsid w:val="5EB04E46"/>
    <w:rsid w:val="60852E0D"/>
    <w:rsid w:val="61107E46"/>
    <w:rsid w:val="619D5B57"/>
    <w:rsid w:val="6204504D"/>
    <w:rsid w:val="622D411D"/>
    <w:rsid w:val="6253015D"/>
    <w:rsid w:val="627B76FD"/>
    <w:rsid w:val="632F0D7E"/>
    <w:rsid w:val="63925AA5"/>
    <w:rsid w:val="651C2E9C"/>
    <w:rsid w:val="654935A8"/>
    <w:rsid w:val="657816E4"/>
    <w:rsid w:val="685D0898"/>
    <w:rsid w:val="68AE2ABF"/>
    <w:rsid w:val="69F01CD6"/>
    <w:rsid w:val="6A4862E1"/>
    <w:rsid w:val="6A8D50C7"/>
    <w:rsid w:val="6AF87E20"/>
    <w:rsid w:val="6B537A12"/>
    <w:rsid w:val="6BDC2F62"/>
    <w:rsid w:val="6C6053DD"/>
    <w:rsid w:val="6D535020"/>
    <w:rsid w:val="6D7127EB"/>
    <w:rsid w:val="6D7853EC"/>
    <w:rsid w:val="6D8E05E5"/>
    <w:rsid w:val="6DF06008"/>
    <w:rsid w:val="6FF1221B"/>
    <w:rsid w:val="6FFB705D"/>
    <w:rsid w:val="7088294D"/>
    <w:rsid w:val="7317612E"/>
    <w:rsid w:val="736B1D51"/>
    <w:rsid w:val="74410821"/>
    <w:rsid w:val="746D16BD"/>
    <w:rsid w:val="75657D30"/>
    <w:rsid w:val="762E57DF"/>
    <w:rsid w:val="764A4BE4"/>
    <w:rsid w:val="76D45E96"/>
    <w:rsid w:val="77102264"/>
    <w:rsid w:val="774F6867"/>
    <w:rsid w:val="77A011E3"/>
    <w:rsid w:val="7B0A6230"/>
    <w:rsid w:val="7B6A1B26"/>
    <w:rsid w:val="7CBB27A5"/>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Plain Text"/>
    <w:basedOn w:val="1"/>
    <w:link w:val="13"/>
    <w:qFormat/>
    <w:uiPriority w:val="0"/>
    <w:pPr>
      <w:widowControl w:val="0"/>
    </w:pPr>
    <w:rPr>
      <w:rFonts w:ascii="宋体" w:hAnsi="Courier New" w:eastAsia="宋体" w:cs="宋体"/>
      <w:color w:val="auto"/>
      <w:szCs w:val="32"/>
    </w:rPr>
  </w:style>
  <w:style w:type="paragraph" w:styleId="5">
    <w:name w:val="footer"/>
    <w:basedOn w:val="1"/>
    <w:next w:val="1"/>
    <w:qFormat/>
    <w:uiPriority w:val="0"/>
    <w:pPr>
      <w:tabs>
        <w:tab w:val="center" w:pos="4153"/>
        <w:tab w:val="right" w:pos="8307"/>
      </w:tabs>
      <w:snapToGrid w:val="0"/>
      <w:jc w:val="left"/>
    </w:p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kern w:val="0"/>
      <w:sz w:val="24"/>
    </w:rPr>
  </w:style>
  <w:style w:type="character" w:styleId="10">
    <w:name w:val="page number"/>
    <w:basedOn w:val="9"/>
    <w:qFormat/>
    <w:uiPriority w:val="0"/>
  </w:style>
  <w:style w:type="paragraph" w:customStyle="1" w:styleId="11">
    <w:name w:val="Body Text First Indent1"/>
    <w:basedOn w:val="3"/>
    <w:qFormat/>
    <w:uiPriority w:val="0"/>
    <w:pPr>
      <w:ind w:firstLine="420" w:firstLineChars="100"/>
    </w:pPr>
  </w:style>
  <w:style w:type="paragraph" w:customStyle="1" w:styleId="12">
    <w:name w:val="正文文本缩进1"/>
    <w:basedOn w:val="1"/>
    <w:next w:val="1"/>
    <w:qFormat/>
    <w:uiPriority w:val="0"/>
    <w:pPr>
      <w:spacing w:line="540" w:lineRule="exact"/>
      <w:ind w:firstLine="640"/>
    </w:pPr>
    <w:rPr>
      <w:rFonts w:ascii="仿宋_GB2312"/>
    </w:rPr>
  </w:style>
  <w:style w:type="character" w:customStyle="1" w:styleId="13">
    <w:name w:val="Char Char4"/>
    <w:basedOn w:val="9"/>
    <w:link w:val="4"/>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2022-01-25T07:25:00Z</cp:lastPrinted>
  <dcterms:modified xsi:type="dcterms:W3CDTF">2022-01-25T08:10:36Z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2708638AC48F4AE28545AB7F4FBF9843</vt:lpwstr>
  </property>
  <property fmtid="{D5CDD505-2E9C-101B-9397-08002B2CF9AE}" pid="4" name="KSOSaveFontToCloudKey">
    <vt:lpwstr>483120204_btnclosed</vt:lpwstr>
  </property>
</Properties>
</file>